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highlight w:val="none"/>
          <w:lang w:val="ru-RU"/>
        </w:rPr>
      </w:r>
      <w:r>
        <w:rPr>
          <w:b/>
          <w:sz w:val="32"/>
          <w:szCs w:val="32"/>
          <w:highlight w:val="none"/>
          <w:lang w:val="ru-RU"/>
        </w:rPr>
      </w:r>
      <w:r/>
    </w:p>
    <w:p>
      <w:pPr>
        <w:pStyle w:val="8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ПРАВИТЕЛЬСТВО </w:t>
      </w:r>
      <w:r>
        <w:rPr>
          <w:b/>
          <w:sz w:val="32"/>
          <w:szCs w:val="32"/>
        </w:rPr>
        <w:t xml:space="preserve">БРЯНСКОЙ ОБЛАСТИ</w:t>
      </w:r>
      <w:r/>
    </w:p>
    <w:p>
      <w:pPr>
        <w:pStyle w:val="866"/>
        <w:jc w:val="left"/>
        <w:rPr>
          <w:b/>
          <w:sz w:val="32"/>
          <w:szCs w:val="32"/>
        </w:rPr>
        <w:pBdr>
          <w:bottom w:val="single" w:color="000000" w:sz="12" w:space="1"/>
        </w:pBdr>
      </w:pPr>
      <w:r>
        <w:rPr>
          <w:b/>
          <w:sz w:val="32"/>
          <w:szCs w:val="32"/>
        </w:rPr>
      </w:r>
      <w:r/>
    </w:p>
    <w:p>
      <w:pPr>
        <w:pStyle w:val="866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8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РАСПОРЯЖЕНИЕ </w:t>
      </w:r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№  </w:t>
      </w:r>
      <w:r/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Брянск</w:t>
      </w:r>
      <w:r/>
    </w:p>
    <w:p>
      <w:pPr>
        <w:pStyle w:val="866"/>
        <w:ind w:right="41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722"/>
        <w:tblW w:w="0" w:type="auto"/>
        <w:tblLook w:val="04A0" w:firstRow="1" w:lastRow="0" w:firstColumn="1" w:lastColumn="0" w:noHBand="0" w:noVBand="1"/>
      </w:tblPr>
      <w:tblGrid>
        <w:gridCol w:w="4702"/>
      </w:tblGrid>
      <w:tr>
        <w:trPr>
          <w:trHeight w:val="9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2" w:type="dxa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Об утверждении Регионального плана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мероприятий по сокращению (профилактике) очередности пожилых людей и инвалидов для помещения в стационарные организации социального обслуживания Брянской области на 2023-2025 годы </w:t>
            </w:r>
            <w:r>
              <w:rPr>
                <w:rFonts w:ascii="Times New Roman" w:hAnsi="Times New Roman" w:eastAsia="Times New Roman"/>
                <w:highlight w:val="white"/>
              </w:rPr>
            </w:r>
            <w:r/>
          </w:p>
          <w:p>
            <w:pPr>
              <w:pStyle w:val="707"/>
              <w:jc w:val="both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eastAsia="Times New Roman"/>
                <w:highlight w:val="white"/>
              </w:rPr>
            </w:r>
            <w:r/>
          </w:p>
        </w:tc>
      </w:tr>
    </w:tbl>
    <w:p>
      <w:pPr>
        <w:pStyle w:val="866"/>
        <w:ind w:right="4118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ind w:right="411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707"/>
        <w:ind w:firstLine="708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целях исполнения Комплекса мер по сокращению (профилактике) очередности</w:t>
      </w:r>
      <w:r>
        <w:rPr>
          <w:rFonts w:ascii="Times New Roman" w:hAnsi="Times New Roman" w:eastAsia="Times New Roman"/>
          <w:sz w:val="28"/>
          <w:szCs w:val="28"/>
        </w:rPr>
        <w:t xml:space="preserve"> пожилых людей и инвалидов для помещения в стационарные организации социального обслуживания на 2023-2025 годы, утвержденного Заместителем Председателя Правительства Российской Федерации             Т.А. Голиковой 9 марта 2023 года № 2455п-П45</w:t>
      </w:r>
      <w:r>
        <w:rPr>
          <w:rFonts w:ascii="Times New Roman" w:hAnsi="Times New Roman" w:eastAsia="Times New Roman"/>
        </w:rPr>
      </w:r>
      <w:r/>
    </w:p>
    <w:p>
      <w:pPr>
        <w:pStyle w:val="895"/>
        <w:ind w:firstLine="72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89"/>
        <w:ind w:firstLine="0"/>
        <w:jc w:val="both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Утвердить прилагаемый</w:t>
      </w:r>
      <w:r>
        <w:rPr>
          <w:rFonts w:ascii="Times New Roman" w:hAnsi="Times New Roman" w:eastAsia="Times New Roman"/>
          <w:sz w:val="28"/>
          <w:szCs w:val="28"/>
        </w:rPr>
        <w:t xml:space="preserve"> Региональный план мероприятий по сокращению (профилактике) очередности пожилых людей и инвалидов для помещения в стационарные организации социального обслуживания Брянской области на 2023-2025 годы (далее - Региональный план). </w:t>
      </w:r>
      <w:r>
        <w:rPr>
          <w:rFonts w:ascii="Times New Roman" w:hAnsi="Times New Roman" w:eastAsia="Times New Roman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2. Определить департамент с</w:t>
      </w:r>
      <w:r>
        <w:rPr>
          <w:rFonts w:ascii="Times New Roman" w:hAnsi="Times New Roman" w:eastAsia="Times New Roman"/>
          <w:sz w:val="28"/>
        </w:rPr>
        <w:t xml:space="preserve">оциальной политики и занятости населения Брянской области органом исполнительной власти, ответственным за реализацию Регионального плана и предоставление информации о ходе его исполнения.</w:t>
      </w:r>
      <w:r>
        <w:rPr>
          <w:rFonts w:ascii="Times New Roman" w:hAnsi="Times New Roman" w:eastAsia="Times New Roman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/>
        </w:rPr>
      </w:r>
      <w:r/>
    </w:p>
    <w:p>
      <w:pPr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/>
          <w:sz w:val="28"/>
          <w:szCs w:val="28"/>
        </w:rPr>
        <w:t xml:space="preserve"> исполнением настоящего распоряжения возложить на  заместителя Губернатора </w:t>
      </w:r>
      <w:r>
        <w:rPr>
          <w:rFonts w:ascii="Times New Roman" w:hAnsi="Times New Roman" w:eastAsia="Times New Roman"/>
          <w:sz w:val="28"/>
          <w:szCs w:val="28"/>
        </w:rPr>
        <w:t xml:space="preserve">Брянской</w:t>
      </w:r>
      <w:r>
        <w:rPr>
          <w:rFonts w:ascii="Times New Roman" w:hAnsi="Times New Roman" w:eastAsia="Times New Roman"/>
          <w:sz w:val="28"/>
          <w:szCs w:val="28"/>
        </w:rPr>
        <w:t xml:space="preserve"> области  И.В. Агафонову.</w:t>
      </w:r>
      <w:r>
        <w:rPr>
          <w:rFonts w:ascii="Times New Roman" w:hAnsi="Times New Roman" w:eastAsia="Times New Roman"/>
        </w:rPr>
      </w:r>
      <w:r/>
    </w:p>
    <w:p>
      <w:pPr>
        <w:jc w:val="both"/>
      </w:pPr>
      <w:r>
        <w:rPr>
          <w:rFonts w:eastAsiaTheme="minorHAnsi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highlight w:val="none"/>
        </w:rPr>
      </w:pPr>
      <w:r>
        <w:rPr>
          <w:rFonts w:eastAsiaTheme="minorHAnsi"/>
          <w:sz w:val="28"/>
          <w:highlight w:val="none"/>
        </w:rPr>
      </w:r>
      <w:r>
        <w:rPr>
          <w:rFonts w:eastAsiaTheme="minorHAnsi"/>
          <w:sz w:val="28"/>
          <w:highlight w:val="none"/>
        </w:rPr>
      </w:r>
      <w:r/>
    </w:p>
    <w:p>
      <w:pPr>
        <w:jc w:val="both"/>
        <w:rPr>
          <w:rFonts w:eastAsiaTheme="minorHAnsi"/>
          <w:sz w:val="28"/>
          <w:highlight w:val="none"/>
        </w:rPr>
      </w:pPr>
      <w:r>
        <w:rPr>
          <w:rFonts w:eastAsiaTheme="minorHAnsi"/>
          <w:sz w:val="28"/>
          <w:highlight w:val="none"/>
        </w:rPr>
      </w:r>
      <w:r>
        <w:rPr>
          <w:rFonts w:eastAsiaTheme="minorHAnsi"/>
          <w:sz w:val="28"/>
          <w:highlight w:val="none"/>
        </w:rPr>
      </w:r>
      <w:r/>
    </w:p>
    <w:p>
      <w:pPr>
        <w:ind w:left="0" w:right="-141" w:firstLine="0"/>
        <w:jc w:val="both"/>
        <w:rPr>
          <w:rFonts w:eastAsiaTheme="minorHAnsi"/>
          <w:sz w:val="28"/>
          <w:highlight w:val="none"/>
        </w:rPr>
      </w:pPr>
      <w:r>
        <w:rPr>
          <w:rFonts w:eastAsiaTheme="minorHAnsi"/>
          <w:sz w:val="28"/>
        </w:rPr>
        <w:t xml:space="preserve">Губернатор                                                                                </w:t>
        <w:tab/>
        <w:t xml:space="preserve">          А.В. Богомаз</w:t>
      </w:r>
      <w:r>
        <w:rPr>
          <w:sz w:val="28"/>
          <w:szCs w:val="28"/>
          <w:highlight w:val="none"/>
        </w:rPr>
      </w:r>
      <w:r/>
    </w:p>
    <w:p>
      <w:pPr>
        <w:jc w:val="both"/>
      </w:pPr>
      <w:r>
        <w:rPr>
          <w:rFonts w:eastAsiaTheme="minorHAnsi"/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143"/>
        <w:rPr>
          <w:highlight w:val="none"/>
        </w:rPr>
      </w:pPr>
      <w:r>
        <w:rPr>
          <w:rFonts w:eastAsiaTheme="minorHAnsi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right="143"/>
        <w:rPr>
          <w:highlight w:val="none"/>
        </w:rPr>
      </w:pPr>
      <w:r>
        <w:rPr>
          <w:rFonts w:eastAsiaTheme="minorHAnsi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143"/>
        <w:rPr>
          <w:highlight w:val="none"/>
        </w:rPr>
      </w:pPr>
      <w:r>
        <w:rPr>
          <w:rFonts w:eastAsiaTheme="minorHAnsi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1" w:firstLine="0"/>
        <w:rPr>
          <w:highlight w:val="none"/>
        </w:rPr>
      </w:pPr>
      <w:r>
        <w:rPr>
          <w:rFonts w:eastAsiaTheme="minorHAnsi"/>
          <w:sz w:val="28"/>
          <w:szCs w:val="28"/>
        </w:rPr>
        <w:t xml:space="preserve">З</w:t>
      </w:r>
      <w:r>
        <w:rPr>
          <w:rFonts w:eastAsiaTheme="minorHAnsi"/>
          <w:sz w:val="28"/>
          <w:szCs w:val="28"/>
        </w:rPr>
        <w:t xml:space="preserve">аместител</w:t>
      </w:r>
      <w:r>
        <w:rPr>
          <w:rFonts w:eastAsiaTheme="minorHAnsi"/>
          <w:sz w:val="28"/>
          <w:szCs w:val="28"/>
        </w:rPr>
        <w:t xml:space="preserve">ь</w:t>
      </w:r>
      <w:r>
        <w:rPr>
          <w:rFonts w:eastAsiaTheme="minorHAnsi"/>
          <w:sz w:val="28"/>
          <w:szCs w:val="28"/>
        </w:rPr>
        <w:t xml:space="preserve"> Губернатора</w:t>
      </w:r>
      <w:r>
        <w:rPr>
          <w:sz w:val="28"/>
          <w:szCs w:val="28"/>
          <w:highlight w:val="none"/>
        </w:rPr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  <w:t xml:space="preserve">Брянской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 xml:space="preserve">   Ю.В. Филипенко</w:t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  <w:t xml:space="preserve">Директор </w:t>
      </w:r>
      <w:r>
        <w:rPr>
          <w:rFonts w:eastAsiaTheme="minorHAnsi"/>
          <w:sz w:val="28"/>
          <w:szCs w:val="28"/>
        </w:rPr>
        <w:t xml:space="preserve">д</w:t>
      </w:r>
      <w:r>
        <w:rPr>
          <w:rFonts w:eastAsiaTheme="minorHAnsi"/>
          <w:sz w:val="28"/>
          <w:szCs w:val="28"/>
        </w:rPr>
        <w:t xml:space="preserve">епартамент</w:t>
      </w:r>
      <w:r>
        <w:rPr>
          <w:rFonts w:eastAsiaTheme="minorHAnsi"/>
          <w:sz w:val="28"/>
          <w:szCs w:val="28"/>
        </w:rPr>
        <w:t xml:space="preserve">а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с</w:t>
      </w:r>
      <w:r>
        <w:rPr>
          <w:rFonts w:eastAsiaTheme="minorHAnsi"/>
          <w:sz w:val="28"/>
          <w:szCs w:val="28"/>
        </w:rPr>
        <w:t xml:space="preserve">оциальной</w:t>
      </w:r>
      <w:r/>
    </w:p>
    <w:p>
      <w:pPr>
        <w:ind w:left="0" w:right="1" w:firstLine="0"/>
        <w:jc w:val="both"/>
        <w:widowControl w:val="off"/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  <w:t xml:space="preserve">политики и занятости населения</w:t>
      </w:r>
      <w:r/>
    </w:p>
    <w:p>
      <w:pPr>
        <w:ind w:left="0" w:right="1" w:firstLine="0"/>
        <w:jc w:val="both"/>
        <w:widowControl w:val="off"/>
      </w:pPr>
      <w:r>
        <w:rPr>
          <w:rFonts w:eastAsiaTheme="minorHAnsi"/>
          <w:sz w:val="28"/>
          <w:szCs w:val="28"/>
        </w:rPr>
        <w:t xml:space="preserve">Брянской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ab/>
        <w:tab/>
        <w:t xml:space="preserve"> </w:t>
      </w:r>
      <w:r>
        <w:rPr>
          <w:rFonts w:eastAsiaTheme="minorHAnsi"/>
          <w:sz w:val="28"/>
          <w:szCs w:val="28"/>
        </w:rPr>
        <w:t xml:space="preserve">Е.А. Петров</w:t>
      </w:r>
      <w:r/>
    </w:p>
    <w:p>
      <w:pPr>
        <w:ind w:left="0" w:right="1" w:firstLine="0"/>
        <w:jc w:val="both"/>
        <w:widowControl w:val="off"/>
      </w:pPr>
      <w:r>
        <w:rPr>
          <w:rFonts w:eastAsiaTheme="minorHAnsi"/>
          <w:sz w:val="28"/>
          <w:szCs w:val="28"/>
        </w:rPr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  <w:t xml:space="preserve">Начальник отдела делопроизводства</w:t>
      </w:r>
      <w:r>
        <w:rPr>
          <w:rFonts w:eastAsiaTheme="minorHAnsi"/>
          <w:sz w:val="28"/>
          <w:szCs w:val="28"/>
        </w:rPr>
        <w:t xml:space="preserve"> </w:t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  <w:t xml:space="preserve">администрации Губернатора и </w:t>
      </w:r>
      <w:r/>
    </w:p>
    <w:p>
      <w:pPr>
        <w:ind w:left="0" w:right="1" w:firstLine="0"/>
        <w:jc w:val="both"/>
        <w:widowControl w:val="off"/>
      </w:pPr>
      <w:r>
        <w:rPr>
          <w:rFonts w:eastAsiaTheme="minorHAnsi"/>
          <w:sz w:val="28"/>
          <w:szCs w:val="28"/>
        </w:rPr>
        <w:t xml:space="preserve">Правительства  Брянской области</w:t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ab/>
      </w: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  <w:t xml:space="preserve">   </w:t>
      </w:r>
      <w:r>
        <w:rPr>
          <w:rFonts w:eastAsiaTheme="minorHAnsi"/>
          <w:sz w:val="28"/>
          <w:szCs w:val="28"/>
        </w:rPr>
        <w:t xml:space="preserve">Н.В. Митрошина</w:t>
      </w:r>
      <w:r/>
    </w:p>
    <w:p>
      <w:pPr>
        <w:ind w:left="0" w:right="1" w:firstLine="0"/>
      </w:pPr>
      <w:r>
        <w:rPr>
          <w:rFonts w:eastAsiaTheme="minorHAnsi"/>
          <w:sz w:val="28"/>
          <w:szCs w:val="28"/>
        </w:rPr>
      </w:r>
      <w:r/>
    </w:p>
    <w:p>
      <w:r>
        <w:rPr>
          <w:rFonts w:eastAsiaTheme="minorHAnsi"/>
          <w:sz w:val="28"/>
          <w:szCs w:val="28"/>
        </w:rPr>
      </w:r>
      <w:r/>
    </w:p>
    <w:p>
      <w:r>
        <w:rPr>
          <w:rFonts w:eastAsiaTheme="minorHAnsi"/>
          <w:sz w:val="28"/>
          <w:szCs w:val="28"/>
        </w:rPr>
      </w:r>
      <w:r/>
    </w:p>
    <w:p>
      <w:r>
        <w:rPr>
          <w:rFonts w:eastAsiaTheme="minorHAnsi"/>
          <w:sz w:val="28"/>
          <w:szCs w:val="28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73"/>
        <w:jc w:val="center"/>
        <w:widowControl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Исп</w:t>
      </w:r>
      <w:r>
        <w:rPr>
          <w:rFonts w:ascii="Times New Roman" w:hAnsi="Times New Roman" w:eastAsia="Times New Roman"/>
        </w:rPr>
        <w:t xml:space="preserve">.Белозор Т.В.</w:t>
      </w:r>
      <w:r>
        <w:rPr>
          <w:rFonts w:ascii="Times New Roman" w:hAnsi="Times New Roman" w:eastAsia="Times New Roman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30-31-81</w:t>
      </w:r>
      <w:r>
        <w:rPr>
          <w:rFonts w:ascii="Times New Roman" w:hAnsi="Times New Roman" w:eastAsia="Times New Roman"/>
        </w:rPr>
      </w:r>
      <w:r/>
    </w:p>
    <w:p>
      <w:pPr>
        <w:pStyle w:val="707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</w:rPr>
        <w:t xml:space="preserve">12</w:t>
      </w:r>
      <w:r>
        <w:rPr>
          <w:rFonts w:ascii="Times New Roman" w:hAnsi="Times New Roman" w:eastAsia="Times New Roman"/>
        </w:rPr>
        <w:t xml:space="preserve">.</w:t>
      </w:r>
      <w:r>
        <w:rPr>
          <w:rFonts w:ascii="Times New Roman" w:hAnsi="Times New Roman" w:eastAsia="Times New Roman"/>
        </w:rPr>
        <w:t xml:space="preserve">12.202</w:t>
      </w:r>
      <w:r>
        <w:rPr>
          <w:rFonts w:ascii="Times New Roman" w:hAnsi="Times New Roman" w:eastAsia="Times New Roman"/>
        </w:rPr>
        <w:t xml:space="preserve">3</w:t>
      </w:r>
      <w:r>
        <w:rPr>
          <w:rFonts w:ascii="Times New Roman" w:hAnsi="Times New Roman" w:eastAsia="Times New Roman"/>
          <w:highlight w:val="none"/>
        </w:rPr>
      </w:r>
      <w:r/>
    </w:p>
    <w:p>
      <w:pPr>
        <w:pStyle w:val="866"/>
      </w:pPr>
      <w:r/>
      <w:r/>
    </w:p>
    <w:p>
      <w:pPr>
        <w:pStyle w:val="866"/>
        <w:ind w:firstLine="0"/>
        <w:jc w:val="right"/>
        <w:rPr>
          <w:color w:val="00000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707"/>
        <w:jc w:val="righ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 Утвержден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707"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распоряжением Правительства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  Брянской области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jc w:val="righ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                           №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  <w:outlineLvl w:val="0"/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/>
          <w:spacing w:val="2"/>
          <w:sz w:val="28"/>
          <w:szCs w:val="28"/>
        </w:rPr>
        <w:t xml:space="preserve">РЕГИОНАЛЬНЫЙ ПЛАН 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мероприятий по сокращению (профилактике) очередности пожилых людей и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инвалидов для помещения в стационарные организац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ии социального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обслуживания </w:t>
      </w:r>
      <w:r>
        <w:rPr>
          <w:rFonts w:ascii="Times New Roman" w:hAnsi="Times New Roman" w:eastAsia="Times New Roman"/>
          <w:b/>
          <w:sz w:val="28"/>
          <w:szCs w:val="28"/>
          <w:highlight w:val="white"/>
        </w:rPr>
        <w:t xml:space="preserve">Брянской области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на 2023-2025 годы   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I. Общая характеристика сферы социального обслуживания населения на территории Брянской области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 данным федерального статистического наблюдения на 1 января 2023 года инфраструкту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 стационарных организаций социального обслуживания пожилых граждан и инвалидов включает: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государственных организаций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18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стационарных отделений в организациях социального обслуживания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негосударственных организаций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в том числе: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коммерческих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социально ориентированных некоммерческих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индивидуальных предпринимателей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Средняя стоимость предоставления социальных услуг в год: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в доме–интернате общего типа: 216420  рублей;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дом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е-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интернате психоневрологического профиля: 216420 рублей.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на дому 50400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В 2022 году: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предоставлены надомные услуги 8537 гражданам пожилого возраста и инвалидам;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предоставлены социальные услуги в полустационарной форме 1492 гражданам пожилого возраста и инвалидам;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средняя списочная численность в стационарн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ых организациях социального обслуживания составляет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2720 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чел.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Общее число фактически развернутых коек в стационарных учреждениях социального обслуживания для граждан пожилого возраста и инвалидов на 1 января 2023 г составило 3160 ед.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Численность получател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ей социальных услуг, размещенных: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аварийных и ветхих зданиях стационарных организаций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0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зданиях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4 и 5 степени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пожароопасности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0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Число получателей социальных услуг, размещенных в стационарных организациях социального обслуживания с нарушением 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ормативов обеспечения площадью жилых помещений (установленных в субъекте Российской Федерации)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0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Очередность на помещение в стационарные организации психоневрологического профиля социального обслуживания на 1 января 2023 г.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составляет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83 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чел.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07"/>
        <w:ind w:firstLine="720"/>
        <w:jc w:val="both"/>
        <w:rPr>
          <w:rFonts w:ascii="Times New Roman" w:hAnsi="Times New Roman" w:eastAsia="Times New Roman"/>
          <w:color w:val="000000"/>
        </w:rPr>
        <w:outlineLvl w:val="2"/>
        <w:suppressLineNumbers w:val="0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Предприн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ятые меры: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1. Внедрение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стационарозамещающих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технологий: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1 января 2023 г. социальные услуги в рамках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стационарзамещающих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технологий получили: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«Стационар на дому» 159 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«Приемная семья для пожилого человека» 10 чел.;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Передышка» 0 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«Службы сиделок» 149 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Сопровождаемое проживание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4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чел.;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«Санаторий на дому» 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en-US"/>
        </w:rPr>
        <w:t xml:space="preserve">181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 чел.;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2. К оказанию социальных услуг</w:t>
      </w:r>
      <w:r>
        <w:rPr>
          <w:rFonts w:ascii="Times New Roman" w:hAnsi="Times New Roman"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на дому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привлечено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негосударственных организации, услуги оказаны 127 гражданам.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 предоставлению социальных услуг в сфере социального обслуживания привлечено </w:t>
      </w:r>
      <w:r>
        <w:rPr>
          <w:rFonts w:ascii="Times New Roman" w:hAnsi="Times New Roman" w:eastAsia="Times New Roman"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благотворителей и</w:t>
      </w:r>
      <w:r>
        <w:rPr>
          <w:rFonts w:ascii="Times New Roman" w:hAnsi="Times New Roman" w:eastAsia="Times New Roman"/>
          <w:color w:val="000000"/>
          <w:sz w:val="28"/>
          <w:szCs w:val="28"/>
          <w:lang w:val="en-US"/>
        </w:rPr>
        <w:t xml:space="preserve"> 667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добровольцев, 1029 граждан пожилого возраста охвачены помощью волонтеров (добровольцев).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За счет средств регионального бюджета в 2022 году произведены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работы по ремонту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3 зданий 3 организаций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Условия проживания улучшили 115 граждан.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/>
          <w:color w:val="000000"/>
          <w:sz w:val="28"/>
          <w:highlight w:val="none"/>
        </w:rPr>
        <w:t xml:space="preserve">В 2023 году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за счет средств регионального бюджета</w:t>
      </w:r>
      <w:r>
        <w:rPr>
          <w:rFonts w:ascii="Times New Roman" w:hAnsi="Times New Roman" w:eastAsia="Times New Roman"/>
          <w:color w:val="000000"/>
          <w:sz w:val="28"/>
          <w:highlight w:val="none"/>
        </w:rPr>
        <w:t xml:space="preserve"> проведен ремонт в 5 организациях социального обслуживания. Условия проживания улучшили 183 гражданам.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Находится на стадии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разработки проектно-сметной документации </w:t>
      </w:r>
      <w:r>
        <w:rPr>
          <w:rFonts w:ascii="Times New Roman" w:hAnsi="Times New Roman" w:eastAsia="Times New Roman"/>
          <w:color w:val="000000"/>
          <w:sz w:val="28"/>
          <w:highlight w:val="white"/>
          <w:lang w:val="ru-RU"/>
        </w:rPr>
        <w:t xml:space="preserve">по реконструкции </w:t>
      </w:r>
      <w:r>
        <w:rPr>
          <w:rFonts w:ascii="Times New Roman" w:hAnsi="Times New Roman" w:eastAsia="Times New Roman"/>
          <w:color w:val="000000"/>
          <w:sz w:val="28"/>
          <w:highlight w:val="white"/>
          <w:lang w:val="en-US"/>
        </w:rPr>
        <w:t xml:space="preserve">1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объект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а стационарных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организаций</w:t>
      </w:r>
      <w:r>
        <w:rPr>
          <w:rFonts w:ascii="Times New Roman" w:hAnsi="Times New Roman" w:eastAsia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5. Введено в эксплуатацию _0_койко-мест, из них: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5.1. За счет средств, только региональных бюджетов _0_койко-мест;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5.2. С привлечением средств федерального бюджета _0_койко-мест;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spacing w:before="0" w:beforeAutospacing="0" w:line="240" w:lineRule="auto"/>
        <w:rPr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5.2.1. С привлечением средств частных инвесторов в соответствии с договорами о государственно-частном партнерстве или концессионных соглашений _0_койко-мест.   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beforeAutospacing="0" w:after="0" w:line="240" w:lineRule="auto"/>
        <w:tabs>
          <w:tab w:val="left" w:pos="1320" w:leader="none"/>
          <w:tab w:val="left" w:pos="5042" w:leader="none"/>
          <w:tab w:val="left" w:pos="13213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6. Перепрофилировано</w:t>
      </w:r>
      <w:r>
        <w:rPr>
          <w:rFonts w:ascii="Times New Roman" w:hAnsi="Times New Roman" w:cs="Times New Roman" w:eastAsia="Times New Roman"/>
          <w:sz w:val="28"/>
          <w:u w:val="single"/>
        </w:rPr>
        <w:t xml:space="preserve">  0 </w:t>
      </w:r>
      <w:r>
        <w:rPr>
          <w:rFonts w:ascii="Times New Roman" w:hAnsi="Times New Roman" w:cs="Times New Roman" w:eastAsia="Times New Roman"/>
          <w:sz w:val="28"/>
        </w:rPr>
        <w:t xml:space="preserve">стационарных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организаций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социального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обслуживания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z w:val="28"/>
          <w:u w:val="single"/>
        </w:rPr>
        <w:t xml:space="preserve">   0 </w:t>
      </w:r>
      <w:r>
        <w:rPr>
          <w:rFonts w:ascii="Times New Roman" w:hAnsi="Times New Roman" w:cs="Times New Roman" w:eastAsia="Times New Roman"/>
          <w:sz w:val="28"/>
        </w:rPr>
        <w:t xml:space="preserve">койко</w:t>
      </w:r>
      <w:r>
        <w:rPr>
          <w:rFonts w:ascii="Times New Roman" w:hAnsi="Times New Roman" w:cs="Times New Roman" w:eastAsia="Times New Roman"/>
          <w:sz w:val="28"/>
        </w:rPr>
        <w:t xml:space="preserve">-мест.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707"/>
        <w:jc w:val="both"/>
        <w:spacing w:before="0" w:beforeAutospacing="0" w:line="240" w:lineRule="auto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  <w:t xml:space="preserve">7. </w:t>
      </w:r>
      <w:r>
        <w:rPr>
          <w:rFonts w:ascii="Times New Roman" w:hAnsi="Times New Roman" w:cs="Times New Roman" w:eastAsia="Times New Roman"/>
          <w:sz w:val="28"/>
        </w:rPr>
        <w:t xml:space="preserve">Предоставлено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жилье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z w:val="28"/>
          <w:u w:val="single"/>
        </w:rPr>
        <w:t xml:space="preserve">  0 </w:t>
      </w:r>
      <w:r>
        <w:rPr>
          <w:rFonts w:ascii="Times New Roman" w:hAnsi="Times New Roman" w:cs="Times New Roman" w:eastAsia="Times New Roman"/>
          <w:sz w:val="28"/>
        </w:rPr>
        <w:t xml:space="preserve">социальных</w:t>
      </w:r>
      <w:r>
        <w:rPr>
          <w:rFonts w:ascii="Times New Roman" w:hAnsi="Times New Roman" w:cs="Times New Roman" w:eastAsia="Times New Roman"/>
          <w:spacing w:val="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квартирах,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также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специальных</w:t>
      </w:r>
      <w:r>
        <w:rPr>
          <w:rFonts w:ascii="Times New Roman" w:hAnsi="Times New Roman" w:cs="Times New Roman" w:eastAsia="Times New Roman"/>
          <w:spacing w:val="7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домах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для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пожилых</w:t>
      </w:r>
      <w:r>
        <w:rPr>
          <w:rFonts w:ascii="Times New Roman" w:hAnsi="Times New Roman" w:cs="Times New Roman" w:eastAsia="Times New Roman"/>
          <w:spacing w:val="7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людей </w:t>
      </w:r>
      <w:r>
        <w:rPr>
          <w:rFonts w:ascii="Times New Roman" w:hAnsi="Times New Roman" w:cs="Times New Roman" w:eastAsia="Times New Roman"/>
          <w:spacing w:val="-6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комплексом служб социально-бытового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назначения.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jc w:val="both"/>
        <w:spacing w:before="0" w:beforeAutospacing="0" w:line="240" w:lineRule="auto"/>
        <w:rPr>
          <w:rFonts w:ascii="Times New Roman" w:hAnsi="Times New Roman" w:eastAsia="Times New Roman"/>
          <w:color w:val="000000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8. Строительство стационарных организаций с привлечением внебюджетных источников, установление специальных налоговых режимов льготного характера _0_.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707"/>
        <w:spacing w:before="0" w:beforeAutospacing="0" w:line="240" w:lineRule="auto"/>
        <w:rPr>
          <w:rFonts w:ascii="Times New Roman" w:hAnsi="Times New Roman" w:eastAsia="Times New Roman"/>
          <w:color w:val="000000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707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9. Укомплектованность кадрами по состоянию на 1 января 2023 г.</w:t>
      </w: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707"/>
        <w:rPr>
          <w:rFonts w:ascii="Times New Roman" w:hAnsi="Times New Roman" w:eastAsia="Times New Roman"/>
          <w:color w:val="000000"/>
        </w:rPr>
        <w:outlineLvl w:val="2"/>
      </w:pPr>
      <w:r>
        <w:rPr>
          <w:rFonts w:ascii="Times New Roman" w:hAnsi="Times New Roman" w:eastAsia="Times New Roman"/>
          <w:color w:val="000000"/>
          <w:sz w:val="28"/>
        </w:rPr>
      </w:r>
      <w:r>
        <w:rPr>
          <w:rFonts w:ascii="Times New Roman" w:hAnsi="Times New Roman" w:eastAsia="Times New Roman"/>
          <w:color w:val="000000"/>
          <w:sz w:val="28"/>
        </w:rPr>
      </w:r>
      <w:r/>
    </w:p>
    <w:tbl>
      <w:tblPr>
        <w:tblStyle w:val="72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6632"/>
        <w:gridCol w:w="1843"/>
        <w:gridCol w:w="1843"/>
        <w:gridCol w:w="2976"/>
        <w:gridCol w:w="1274"/>
      </w:tblGrid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Фактическая численность занятых ставок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Численность ставок согла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сно штатному расписанию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Введено ставок за отчетный период в целях приведения в соответствие с требованиями приказа Минтруда России № 940н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Укомплектованность 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Социальный педагог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96%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Сиделка (помощник по уходу)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73%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Младшая медицинская сестра по уходу за больными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90%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Старшая медицинская сестра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26,75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88%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Медицинская сестра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154,75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176,75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87,5%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6.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Медицинская сестра по массажу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7.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Инструктор-методист по адаптивной физической культуре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83%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8.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Инструктор по адаптивной физической культуре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9,5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17,25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55%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>
          <w:trHeight w:val="415"/>
        </w:trPr>
        <w:tc>
          <w:tcPr>
            <w:tcW w:w="596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9.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vMerge w:val="restart"/>
            <w:textDirection w:val="lrTb"/>
            <w:noWrap w:val="false"/>
          </w:tcPr>
          <w:p>
            <w:pPr>
              <w:pStyle w:val="897"/>
              <w:ind w:left="0" w:right="96" w:firstLine="0"/>
              <w:jc w:val="left"/>
              <w:spacing w:line="320" w:lineRule="atLeast"/>
              <w:tabs>
                <w:tab w:val="left" w:pos="2861" w:leader="none"/>
              </w:tabs>
            </w:pPr>
            <w:r>
              <w:rPr>
                <w:sz w:val="28"/>
              </w:rPr>
              <w:t xml:space="preserve">Инструктор </w:t>
            </w:r>
            <w:r>
              <w:rPr>
                <w:spacing w:val="-2"/>
                <w:sz w:val="28"/>
              </w:rPr>
              <w:t xml:space="preserve">по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лечебной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физкультуре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1,5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6,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23%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24"/>
        </w:trPr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10.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cs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Психолог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(психолог</w:t>
            </w:r>
            <w:r>
              <w:rPr>
                <w:rFonts w:ascii="Times New Roman" w:hAnsi="Times New Roman" w:cs="Times New Roman" w:eastAsia="Times New Roman"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социальной сфере)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22,75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76%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11.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Медицинский психолог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12.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Учитель-дефектолог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67%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13.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Логопед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16,75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83%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14.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81%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15.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Инструктор по труду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9,25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12,75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72,5%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16.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Инструктор по трудовой терапии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48%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17.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Культорганизатор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13,25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17,75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75%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18.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Юрисконсульт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17,5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20,75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84%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19.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Специалист по социальной работе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174,5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192,5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91%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20.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Администратор баз данных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  <w:tr>
        <w:trPr/>
        <w:tc>
          <w:tcPr>
            <w:tcW w:w="59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21.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6632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Врачи различных специальностей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20,25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  <w:outlineLvl w:val="2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51%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</w:tr>
    </w:tbl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 Сведения о показателях сферы социального обслуживания и их значениях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tbl>
      <w:tblPr>
        <w:tblStyle w:val="722"/>
        <w:tblW w:w="15304" w:type="dxa"/>
        <w:tblLayout w:type="fixed"/>
        <w:tblLook w:val="04A0" w:firstRow="1" w:lastRow="0" w:firstColumn="1" w:lastColumn="0" w:noHBand="0" w:noVBand="1"/>
      </w:tblPr>
      <w:tblGrid>
        <w:gridCol w:w="910"/>
        <w:gridCol w:w="8269"/>
        <w:gridCol w:w="1701"/>
        <w:gridCol w:w="1417"/>
        <w:gridCol w:w="1559"/>
        <w:gridCol w:w="1448"/>
      </w:tblGrid>
      <w:tr>
        <w:trPr>
          <w:gridAfter w:val="3"/>
          <w:trHeight w:val="0"/>
          <w:tblHeader/>
        </w:trPr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№,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Показатель (наименование)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Ед. измерен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26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4424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Значение показателей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1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26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2023 факт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2024 план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2025 план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Очередность в стационарные организации психоневрологического профиля по состоянию на отчетную дату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83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Численность граждан, стоявших в очереди для помещения в стационарные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психоневрологического профиля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 переведенных на другие формы обслуживания: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Всего: чел., в том числе: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 надомный уход, включая долговременный уход и услуги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сиделки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стационар на дому,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сопровождаемое проживание,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2.4.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санаторий на дому, чел.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2.5.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897"/>
              <w:ind w:left="0" w:right="580"/>
              <w:spacing w:line="320" w:lineRule="atLeast"/>
            </w:pPr>
            <w:r>
              <w:rPr>
                <w:sz w:val="28"/>
              </w:rPr>
              <w:t xml:space="preserve">приемная семья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пожилых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чел.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2.6.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897"/>
              <w:ind w:left="0" w:right="488"/>
              <w:spacing w:line="320" w:lineRule="atLeast"/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стоявших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очереди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помещения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 в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субъекты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чел.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1039"/>
        </w:trPr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2.7.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897"/>
              <w:ind w:left="0" w:right="488"/>
              <w:spacing w:line="320" w:lineRule="atLeast"/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стоявших в очереди 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помещения 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для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 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негосударственные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чел.</w:t>
            </w:r>
            <w:r>
              <w:rPr>
                <w:sz w:val="2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Количество зданий организаций социального обслуживания, в которых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проведена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/планируется провести: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реконструкцию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ремонт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Численность граждан, проживающих в организациях социального обслуживания, улучшивших условия проживания в результате проведенной реконструкции, ремонта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91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Численность граждан,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охваченных 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стационарозамещающими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технологиями, всего, чел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850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860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865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 том числе:  стационар на дому,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«передышка»,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4.3.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сопровождаемое проживание, чел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910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4.4.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897"/>
              <w:ind w:left="0" w:right="769"/>
              <w:spacing w:line="320" w:lineRule="atLeast"/>
            </w:pPr>
            <w:r>
              <w:rPr>
                <w:sz w:val="28"/>
              </w:rPr>
              <w:t xml:space="preserve">санаторий на дому, чел</w:t>
            </w:r>
            <w:r>
              <w:rPr>
                <w:sz w:val="28"/>
              </w:rPr>
              <w:t xml:space="preserve">.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181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187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4.5.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приемная семья для пожилых граждан,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Количество негосударственных организаций, оказывающих социальные услуги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ед.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Численность граждан, получивших социальные услуги в негосударственных организациях, Всего, чел.;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145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160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 стационарной форме, чел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 полустационарной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форме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,ч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ел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.;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6.3.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 дому, 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30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130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130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2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Численность добровольцев (волонтеров), привлеченных к предоставлению социальных услуг в сфере социального обслуживания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W w:w="144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W w:w="9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269" w:type="dxa"/>
            <w:vMerge w:val="restart"/>
            <w:textDirection w:val="lrTb"/>
            <w:noWrap w:val="false"/>
          </w:tcPr>
          <w:p>
            <w:pPr>
              <w:pStyle w:val="897"/>
              <w:ind w:left="107" w:right="140"/>
              <w:spacing w:line="320" w:lineRule="atLeast"/>
            </w:pPr>
            <w:r>
              <w:rPr>
                <w:sz w:val="28"/>
              </w:rPr>
              <w:t xml:space="preserve"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благотворителей,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привлеченных к участию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услуг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чел.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  <w:tc>
          <w:tcPr>
            <w:tcW w:w="1448" w:type="dxa"/>
            <w:vMerge w:val="restart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 Перечень мероприятий по сокращению (профилактике) очередности пожилых граждан и инвалидов для помеще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ния в стационарные организации социального обслуживания</w:t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tbl>
      <w:tblPr>
        <w:tblW w:w="1590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5669"/>
        <w:gridCol w:w="2268"/>
        <w:gridCol w:w="1559"/>
        <w:gridCol w:w="1869"/>
      </w:tblGrid>
      <w:tr>
        <w:trPr>
          <w:trHeight w:val="6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№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</w:rPr>
              <w:t xml:space="preserve">/п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Ожидаемый результат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Ответственные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исполнители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lang w:eastAsia="en-US"/>
              </w:rPr>
              <w:t xml:space="preserve">Вид документа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Срок исполнения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Мероприятия по анализу сохранения (наличия) у получателей социальных услуг, получающих социальные услуги в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стационарной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форме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социального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обслуживания,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индивидуальной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потребности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(нуждаемости)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предоставлении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таких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услуг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1.1.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Проведение мониторинга (анализа) очередности граждан для помещения в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стационарные организации, определение численности граждан, получающих социальные услуги в стационарной форме социального обслуживания с постоянным круглосуточным проживанием в стационарны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х организациях, готовых получать социальные услуги в иных формах социального обслуживания, в том числе с помощью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стационарозамещающих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технологий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56" w:right="140"/>
              <w:jc w:val="both"/>
              <w:rPr>
                <w:lang w:val="en-US"/>
              </w:rPr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стоявших в 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помещения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переведенных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обслуживания: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Всего чел.:</w:t>
            </w:r>
            <w:r>
              <w:rPr>
                <w:sz w:val="28"/>
                <w:u w:val="single"/>
                <w:lang w:val="en-US"/>
              </w:rPr>
              <w:t xml:space="preserve"> </w:t>
            </w:r>
            <w:r>
              <w:rPr>
                <w:sz w:val="28"/>
                <w:u w:val="single"/>
                <w:lang w:val="en-US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u w:val="none"/>
                <w:lang w:val="ru-RU"/>
              </w:rPr>
              <w:t xml:space="preserve">факт 2023 г.- </w:t>
            </w:r>
            <w:r>
              <w:rPr>
                <w:sz w:val="28"/>
                <w:u w:val="none"/>
              </w:rPr>
              <w:t xml:space="preserve">3</w:t>
            </w:r>
            <w:r>
              <w:rPr>
                <w:sz w:val="28"/>
                <w:u w:val="none"/>
                <w:lang w:val="en-US"/>
              </w:rPr>
              <w:t xml:space="preserve">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2024г.- 48 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комплексный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надомный уход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пожилыми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инвалидами,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долговременный уход,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сиделки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lang w:val="en-US"/>
              </w:rPr>
            </w:pPr>
            <w:r>
              <w:rPr>
                <w:sz w:val="28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sz w:val="28"/>
              </w:rPr>
              <w:t xml:space="preserve">2023г.- 20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z w:val="28"/>
                <w:lang w:val="en-US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2024г.- 33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стационар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дому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sz w:val="28"/>
                <w:lang w:val="ru-RU"/>
              </w:rPr>
              <w:t xml:space="preserve">2023г.-</w:t>
            </w:r>
            <w:r>
              <w:rPr>
                <w:sz w:val="28"/>
                <w:u w:val="none"/>
                <w:lang w:val="en-US"/>
              </w:rPr>
              <w:t xml:space="preserve">1</w:t>
            </w:r>
            <w:r>
              <w:rPr>
                <w:sz w:val="28"/>
                <w:u w:val="none"/>
                <w:lang w:val="ru-RU"/>
              </w:rPr>
              <w:t xml:space="preserve">5</w:t>
            </w:r>
            <w:r>
              <w:rPr>
                <w:sz w:val="28"/>
                <w:u w:val="none"/>
                <w:lang w:val="en-US"/>
              </w:rPr>
              <w:t xml:space="preserve"> </w:t>
            </w:r>
            <w:r>
              <w:rPr>
                <w:spacing w:val="1"/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2024г.- 15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lang w:val="ru-RU"/>
              </w:rPr>
            </w:pPr>
            <w:r>
              <w:rPr>
                <w:sz w:val="28"/>
                <w:highlight w:val="none"/>
                <w:u w:val="none"/>
                <w:lang w:val="ru-RU"/>
              </w:rPr>
            </w:r>
            <w:r>
              <w:rPr>
                <w:sz w:val="28"/>
                <w:u w:val="single"/>
                <w:lang w:val="ru-RU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  <w:lang w:val="ru-RU"/>
              </w:rPr>
            </w:pPr>
            <w:r>
              <w:rPr>
                <w:spacing w:val="1"/>
                <w:sz w:val="28"/>
              </w:rPr>
            </w:r>
            <w:r>
              <w:rPr>
                <w:sz w:val="28"/>
              </w:rPr>
              <w:t xml:space="preserve">сопровождаемое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проживание чел.</w:t>
            </w:r>
            <w:r>
              <w:rPr>
                <w:sz w:val="28"/>
                <w:u w:val="none"/>
                <w:lang w:val="ru-RU"/>
              </w:rPr>
              <w:t xml:space="preserve">:</w:t>
            </w:r>
            <w:r>
              <w:rPr>
                <w:sz w:val="28"/>
                <w:highlight w:val="none"/>
                <w:u w:val="none"/>
                <w:lang w:val="ru-RU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b w:val="0"/>
                <w:sz w:val="28"/>
                <w:u w:val="none"/>
                <w:lang w:val="ru-RU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b w:val="0"/>
                <w:sz w:val="28"/>
                <w:u w:val="none"/>
                <w:lang w:val="ru-RU"/>
              </w:rPr>
              <w:t xml:space="preserve">2023г.-</w:t>
            </w:r>
            <w:r>
              <w:rPr>
                <w:b w:val="0"/>
                <w:sz w:val="28"/>
                <w:u w:val="none"/>
                <w:lang w:val="ru-RU"/>
              </w:rPr>
              <w:t xml:space="preserve">0</w:t>
            </w:r>
            <w:r>
              <w:rPr>
                <w:b w:val="0"/>
                <w:sz w:val="28"/>
                <w:u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pacing w:val="1"/>
                <w:sz w:val="28"/>
              </w:rPr>
            </w:r>
            <w:r>
              <w:rPr>
                <w:sz w:val="28"/>
              </w:rPr>
              <w:t xml:space="preserve">приемная семья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пожилых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граждан чел.</w:t>
            </w:r>
            <w:r>
              <w:rPr>
                <w:sz w:val="28"/>
              </w:rPr>
              <w:t xml:space="preserve">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13"/>
              <w:jc w:val="both"/>
              <w:tabs>
                <w:tab w:val="left" w:pos="1435" w:leader="none"/>
                <w:tab w:val="left" w:pos="1796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sz w:val="28"/>
              </w:rPr>
              <w:t xml:space="preserve">2023г.- 0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стоявших в 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помещения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другие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</w:pPr>
            <w:r>
              <w:rPr>
                <w:sz w:val="28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sz w:val="28"/>
              </w:rPr>
              <w:t xml:space="preserve">2023г.-</w:t>
            </w:r>
            <w:r>
              <w:rPr>
                <w:sz w:val="28"/>
                <w:lang w:val="en-US"/>
              </w:rPr>
              <w:t xml:space="preserve"> 0 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стоявших в очереди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помещения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обслуживания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</w:pPr>
            <w:r>
              <w:rPr>
                <w:sz w:val="28"/>
              </w:rPr>
            </w:r>
            <w:r>
              <w:rPr>
                <w:sz w:val="28"/>
                <w:u w:val="none"/>
                <w:lang w:val="ru-RU"/>
              </w:rPr>
              <w:t xml:space="preserve">факт </w:t>
            </w:r>
            <w:r>
              <w:rPr>
                <w:sz w:val="28"/>
              </w:rPr>
              <w:t xml:space="preserve">2023г.- </w:t>
            </w:r>
            <w:r>
              <w:rPr>
                <w:sz w:val="28"/>
                <w:lang w:val="en-US"/>
              </w:rPr>
              <w:t xml:space="preserve">0 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57" w:firstLine="8"/>
              <w:jc w:val="both"/>
              <w:spacing w:line="320" w:lineRule="atLeast"/>
              <w:tabs>
                <w:tab w:val="left" w:pos="2074" w:leader="none"/>
                <w:tab w:val="left" w:pos="2182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 г.- 0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Департамент социальной политики и занятости населения Брянской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области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Информаци</w:t>
            </w:r>
            <w:r>
              <w:rPr>
                <w:rFonts w:ascii="Times New Roman" w:hAnsi="Times New Roman" w:eastAsia="Times New Roman"/>
                <w:sz w:val="28"/>
              </w:rPr>
              <w:t xml:space="preserve">я в Минтруд России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Align w:val="center"/>
            <w:vMerge w:val="restart"/>
            <w:textDirection w:val="lrTb"/>
            <w:noWrap w:val="false"/>
          </w:tcPr>
          <w:p>
            <w:pPr>
              <w:pStyle w:val="897"/>
              <w:ind w:left="143" w:right="132"/>
              <w:jc w:val="center"/>
            </w:pPr>
            <w:r>
              <w:rPr>
                <w:sz w:val="28"/>
              </w:rPr>
              <w:t xml:space="preserve">ежегодно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143" w:right="132"/>
              <w:jc w:val="center"/>
            </w:pPr>
            <w:r>
              <w:rPr>
                <w:sz w:val="28"/>
              </w:rPr>
              <w:t xml:space="preserve">до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14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z w:val="28"/>
              </w:rPr>
              <w:t xml:space="preserve">г.</w:t>
            </w:r>
            <w:r>
              <w:rPr>
                <w:sz w:val="28"/>
              </w:rPr>
            </w:r>
            <w:r/>
          </w:p>
        </w:tc>
      </w:tr>
      <w:tr>
        <w:trPr>
          <w:trHeight w:val="32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1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строительству,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реконструкции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ремонту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зданий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стационарных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организаций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социального</w:t>
            </w:r>
            <w:r>
              <w:rPr>
                <w:rFonts w:ascii="Times New Roman" w:hAnsi="Times New Roman" w:cs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обслуживания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eastAsia="Times New Roman"/>
                <w:sz w:val="28"/>
                <w:highlight w:val="yellow"/>
              </w:rPr>
            </w:r>
            <w:r/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Реконструкция и ремонт зданий стационарных организаций 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  <w:t xml:space="preserve">за счет средств бюджета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7"/>
              <w:ind w:left="56" w:right="90"/>
              <w:jc w:val="both"/>
              <w:spacing w:line="320" w:lineRule="atLeast"/>
              <w:tabs>
                <w:tab w:val="left" w:pos="1955" w:leader="none"/>
                <w:tab w:val="left" w:pos="2603" w:leader="none"/>
              </w:tabs>
            </w:pPr>
            <w:r>
              <w:rPr>
                <w:sz w:val="28"/>
              </w:rPr>
              <w:t xml:space="preserve">Проведен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ремонт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зданий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бюджета Брянской области: 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56" w:right="90"/>
              <w:spacing w:line="320" w:lineRule="atLeast"/>
              <w:tabs>
                <w:tab w:val="left" w:pos="1955" w:leader="none"/>
                <w:tab w:val="left" w:pos="2603" w:leader="none"/>
              </w:tabs>
            </w:pPr>
            <w:r>
              <w:rPr>
                <w:sz w:val="28"/>
              </w:rPr>
            </w:r>
            <w:r>
              <w:rPr>
                <w:sz w:val="28"/>
                <w:highlight w:val="none"/>
              </w:rPr>
              <w:t xml:space="preserve">факт </w:t>
            </w:r>
            <w:r>
              <w:rPr>
                <w:sz w:val="28"/>
              </w:rPr>
              <w:t xml:space="preserve">2023г.-5</w:t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2024г.-4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  <w:t xml:space="preserve">план 2025 г.-4</w:t>
            </w:r>
            <w:r/>
          </w:p>
          <w:p>
            <w:pPr>
              <w:pStyle w:val="897"/>
              <w:ind w:left="56"/>
              <w:tabs>
                <w:tab w:val="left" w:pos="616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/>
              <w:tabs>
                <w:tab w:val="left" w:pos="616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  <w:t xml:space="preserve">улучшили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проживания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факт </w:t>
            </w:r>
            <w:r>
              <w:rPr>
                <w:sz w:val="28"/>
              </w:rPr>
              <w:t xml:space="preserve">2023г.-183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2024г.- 91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2025 г.- 150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Планируется реконструкция 1 здания </w:t>
            </w:r>
            <w:r>
              <w:rPr>
                <w:sz w:val="28"/>
              </w:rPr>
              <w:t xml:space="preserve">стационарных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бюджета Брянской области в 2025 году.</w:t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Департамент социальной политики и занятости населения Брянской области, Департамент строительства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  <w:highlight w:val="yellow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Информация в Минтруд России</w:t>
            </w:r>
            <w:r>
              <w:rPr>
                <w:rFonts w:ascii="Times New Roman" w:hAnsi="Times New Roman" w:eastAsia="Times New Roman"/>
                <w:sz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897"/>
              <w:ind w:left="143" w:right="132"/>
              <w:jc w:val="center"/>
            </w:pPr>
            <w:r>
              <w:rPr>
                <w:sz w:val="28"/>
              </w:rPr>
            </w: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2.2.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Подготовка региональных проектов реконструкции  объектов ГБСУСОН «Сельцовского психоневрологического интерната» (в рамках федерального проекта «Старшее поколение» национального проекта «Демография) на условиях </w:t>
            </w:r>
            <w:r>
              <w:rPr>
                <w:rFonts w:ascii="Times New Roman" w:hAnsi="Times New Roman" w:eastAsia="Times New Roman"/>
                <w:sz w:val="28"/>
              </w:rPr>
              <w:t xml:space="preserve">софинансирования</w:t>
            </w:r>
            <w:r>
              <w:rPr>
                <w:rFonts w:ascii="Times New Roman" w:hAnsi="Times New Roman" w:eastAsia="Times New Roman"/>
                <w:sz w:val="28"/>
              </w:rPr>
              <w:t xml:space="preserve"> расходных обязатель</w:t>
            </w:r>
            <w:r>
              <w:rPr>
                <w:rFonts w:ascii="Times New Roman" w:hAnsi="Times New Roman" w:eastAsia="Times New Roman"/>
                <w:sz w:val="28"/>
              </w:rPr>
              <w:t xml:space="preserve">ств Бр</w:t>
            </w:r>
            <w:r>
              <w:rPr>
                <w:rFonts w:ascii="Times New Roman" w:hAnsi="Times New Roman" w:eastAsia="Times New Roman"/>
                <w:sz w:val="28"/>
              </w:rPr>
              <w:t xml:space="preserve">янской области из ф</w:t>
            </w:r>
            <w:r>
              <w:rPr>
                <w:rFonts w:ascii="Times New Roman" w:hAnsi="Times New Roman" w:eastAsia="Times New Roman"/>
                <w:sz w:val="28"/>
              </w:rPr>
              <w:t xml:space="preserve">едерального бюджета</w:t>
            </w:r>
            <w:r>
              <w:rPr>
                <w:rFonts w:ascii="Times New Roman" w:hAnsi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56" w:right="323"/>
              <w:jc w:val="both"/>
            </w:pPr>
            <w:r>
              <w:rPr>
                <w:sz w:val="28"/>
              </w:rPr>
              <w:t xml:space="preserve">факт 2023 г. - находится на стадии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 разработки проектно-сметной документации </w:t>
            </w:r>
            <w:r>
              <w:rPr>
                <w:sz w:val="28"/>
                <w:lang w:val="en-US"/>
              </w:rPr>
              <w:t xml:space="preserve">1 </w:t>
            </w:r>
            <w:r>
              <w:rPr>
                <w:sz w:val="28"/>
              </w:rPr>
              <w:t xml:space="preserve">объект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стационарных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организаций. </w:t>
            </w:r>
            <w:r/>
          </w:p>
          <w:p>
            <w:pPr>
              <w:pStyle w:val="897"/>
              <w:ind w:left="56" w:right="140"/>
              <w:jc w:val="both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план 2024г.- проведение экспертизы </w:t>
            </w:r>
            <w:r>
              <w:rPr>
                <w:sz w:val="28"/>
              </w:rPr>
              <w:t xml:space="preserve">проектно-сметной документации.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  <w:t xml:space="preserve">план 2025 г.- проведение реконструкции объекта.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строительства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Акты (решения) с предоставлением копии в Минтруд России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Merge w:val="restart"/>
            <w:textDirection w:val="lrTb"/>
            <w:noWrap w:val="false"/>
          </w:tcPr>
          <w:p>
            <w:pPr>
              <w:pStyle w:val="897"/>
              <w:ind w:left="143" w:right="132"/>
              <w:jc w:val="center"/>
            </w:pPr>
            <w:r>
              <w:rPr>
                <w:sz w:val="28"/>
              </w:rPr>
              <w:t xml:space="preserve">ежегодн</w:t>
            </w:r>
            <w:r>
              <w:rPr>
                <w:sz w:val="28"/>
                <w:lang w:val="ru-RU"/>
              </w:rPr>
              <w:t xml:space="preserve">о </w:t>
            </w: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r/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 </w:t>
            </w:r>
            <w:r>
              <w:rPr>
                <w:rStyle w:val="896"/>
                <w:sz w:val="28"/>
              </w:rPr>
              <w:t xml:space="preserve">Мероприятия по </w:t>
            </w:r>
            <w:r>
              <w:rPr>
                <w:rStyle w:val="896"/>
                <w:sz w:val="28"/>
              </w:rPr>
              <w:t xml:space="preserve">укреплению кадровой обеспеченности стационарных организаций, материально-технической базы стационарных организаций в соответствии с приказом Минтруда России от 30 марта 2020 года № 157н «О внесении изменений в правила организации деятельности организаций с</w:t>
            </w:r>
            <w:r>
              <w:rPr>
                <w:rStyle w:val="896"/>
                <w:sz w:val="28"/>
              </w:rPr>
              <w:t xml:space="preserve">оциального обслуживания, их структурных подразделений, утвержденные приказом Минтруда России от 24 ноября 2014 года №940н»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97"/>
              <w:ind w:left="49" w:right="210" w:firstLine="0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Укрепление кадровой обеспеченности,</w:t>
            </w:r>
            <w:r>
              <w:rPr>
                <w:rFonts w:ascii="Times New Roman" w:hAnsi="Times New Roman" w:cs="Times New Roman" w:eastAsia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материально-технической базы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стационарных организаций в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соответствии с приказом Минтруда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России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от 30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марта 2020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157н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707"/>
              <w:ind w:left="49" w:right="210" w:firstLine="0"/>
              <w:jc w:val="left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«О внесении изменений в Правила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организации деятельности организаций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социального обслуживания, их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структурных подразделений,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утвержденные приказом Министерства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труда и социальной защиты Российской</w:t>
            </w:r>
            <w:r>
              <w:rPr>
                <w:rFonts w:ascii="Times New Roman" w:hAnsi="Times New Roman" w:cs="Times New Roman" w:eastAsia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Федерации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ноября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940н»</w:t>
            </w:r>
            <w:r>
              <w:rPr>
                <w:rFonts w:ascii="Times New Roman" w:hAnsi="Times New Roman" w:eastAsia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 w:eastAsia="Times New Roman"/>
                <w:sz w:val="28"/>
                <w:highlight w:val="none"/>
              </w:rPr>
            </w:r>
            <w:r/>
          </w:p>
          <w:p>
            <w:pPr>
              <w:pStyle w:val="707"/>
              <w:ind w:left="49" w:right="210" w:firstLine="0"/>
              <w:jc w:val="left"/>
            </w:pPr>
            <w:r/>
            <w:r/>
          </w:p>
          <w:p>
            <w:pPr>
              <w:pStyle w:val="707"/>
              <w:ind w:left="49" w:right="210" w:firstLine="0"/>
              <w:jc w:val="left"/>
            </w:pPr>
            <w:r>
              <w:rPr>
                <w:rFonts w:ascii="Times New Roman" w:hAnsi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факт 2023 г.-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введено ставок: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сиделка (помощник по уходу) -205 ставок,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младшая медицинская сестра по уходу за больными -84 ставки,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юрисконсульт -1 ставка,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медицинская сестра -5 ставок,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специалист по социальной работе -1 ставка, культорганизатор -2 ставки.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план 2024 г.- планируется введение: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контент-редактора -2,25 ставок,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системный администратор -2 ставки,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младшая медицинская сестра по уходу за больными -98 ставки,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методист -0,5 ставки,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психолог -1 ставка,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сиделка (помощник по уходу) -2,5 ставки, медицинская сестра процедурная -1 ставка, специалист в сфере закупок -5 ставок, специалист по комплексной реабилитации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(реабилитолог)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 -2,75 ставки,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инструктор по адаптивной физической культуре -0,25 ставки,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инструктор-методист по адаптивной физической культуре -0,25 ставки,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методист -0,5 ставки.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план 2025 г.- планируется введение: 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специалист по комплексной реабилитации (реабилитолог)  -1 ставка.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Доклад в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Минтруд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России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Align w:val="center"/>
            <w:vMerge w:val="restart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</w:r>
            <w:r>
              <w:rPr>
                <w:rFonts w:ascii="Times New Roman" w:hAnsi="Times New Roman" w:eastAsia="Times New Roman"/>
                <w:b/>
                <w:sz w:val="28"/>
              </w:rPr>
            </w:r>
            <w:r/>
          </w:p>
        </w:tc>
      </w:tr>
      <w:tr>
        <w:trPr>
          <w:trHeight w:val="4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897"/>
              <w:ind w:left="51" w:right="147"/>
            </w:pPr>
            <w:r>
              <w:rPr>
                <w:sz w:val="28"/>
              </w:rPr>
              <w:t xml:space="preserve">Анализ кадрового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 социального обслуживания</w:t>
            </w:r>
            <w:r>
              <w:rPr>
                <w:spacing w:val="-68"/>
                <w:sz w:val="28"/>
              </w:rPr>
              <w:t xml:space="preserve">                                                      </w:t>
            </w:r>
            <w:r>
              <w:rPr>
                <w:sz w:val="28"/>
              </w:rPr>
              <w:t xml:space="preserve">населения,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числе:</w:t>
            </w:r>
            <w:r/>
          </w:p>
          <w:p>
            <w:pPr>
              <w:pStyle w:val="897"/>
              <w:ind w:left="51" w:right="1078"/>
            </w:pPr>
            <w:r>
              <w:rPr>
                <w:sz w:val="28"/>
              </w:rPr>
              <w:t xml:space="preserve">динамика заполнения вакантных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должностей;</w:t>
            </w:r>
            <w:r/>
          </w:p>
          <w:p>
            <w:pPr>
              <w:pStyle w:val="897"/>
              <w:ind w:left="51" w:right="437"/>
            </w:pPr>
            <w:r>
              <w:rPr>
                <w:sz w:val="28"/>
              </w:rPr>
              <w:t xml:space="preserve">обучение и повышение 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работников;</w:t>
            </w:r>
            <w:r/>
          </w:p>
          <w:p>
            <w:pPr>
              <w:pStyle w:val="897"/>
              <w:ind w:left="51" w:right="384"/>
              <w:spacing w:line="320" w:lineRule="atLeast"/>
            </w:pPr>
            <w:r>
              <w:rPr>
                <w:sz w:val="28"/>
              </w:rPr>
              <w:t xml:space="preserve"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сфере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56" w:right="415"/>
              <w:rPr>
                <w:highlight w:val="none"/>
                <w:lang w:val="ru-RU"/>
              </w:rPr>
            </w:pPr>
            <w:r>
              <w:rPr>
                <w:sz w:val="28"/>
              </w:rPr>
              <w:t xml:space="preserve">Динамика заполнения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ru-RU"/>
              </w:rPr>
              <w:t xml:space="preserve">вакантный должностей:</w:t>
            </w:r>
            <w:r>
              <w:rPr>
                <w:sz w:val="28"/>
                <w:highlight w:val="none"/>
                <w:lang w:val="ru-RU"/>
              </w:rPr>
            </w:r>
            <w:r/>
          </w:p>
          <w:p>
            <w:pPr>
              <w:pStyle w:val="897"/>
              <w:ind w:left="56" w:right="552"/>
              <w:tabs>
                <w:tab w:val="left" w:pos="1546" w:leader="none"/>
              </w:tabs>
            </w:pPr>
            <w:r>
              <w:rPr>
                <w:sz w:val="28"/>
                <w:u w:val="none"/>
              </w:rPr>
              <w:t xml:space="preserve">факт 2023г- 5 % </w:t>
            </w:r>
            <w:r/>
          </w:p>
          <w:p>
            <w:pPr>
              <w:pStyle w:val="897"/>
              <w:ind w:left="56" w:right="552"/>
              <w:tabs>
                <w:tab w:val="left" w:pos="1546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2024г.- 10 %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  <w:t xml:space="preserve">план 2025 г.- 15 %</w:t>
            </w:r>
            <w:r/>
          </w:p>
          <w:p>
            <w:pPr>
              <w:pStyle w:val="897"/>
              <w:ind w:left="56" w:right="415"/>
            </w:pP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415"/>
              <w:jc w:val="both"/>
              <w:rPr>
                <w:highlight w:val="none"/>
              </w:rPr>
            </w:pPr>
            <w:r>
              <w:rPr>
                <w:sz w:val="28"/>
              </w:rPr>
              <w:t xml:space="preserve">Прошли обучение и </w:t>
            </w:r>
            <w:r>
              <w:rPr>
                <w:sz w:val="28"/>
              </w:rPr>
              <w:t xml:space="preserve"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квалификации работников: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552"/>
              <w:tabs>
                <w:tab w:val="left" w:pos="1546" w:leader="none"/>
              </w:tabs>
            </w:pPr>
            <w:r>
              <w:rPr>
                <w:sz w:val="28"/>
                <w:u w:val="none"/>
              </w:rPr>
              <w:t xml:space="preserve">факт 2023г- 368  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56" w:right="552"/>
              <w:tabs>
                <w:tab w:val="left" w:pos="1546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2024г.- 152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140"/>
              <w:jc w:val="both"/>
            </w:pPr>
            <w:r>
              <w:rPr>
                <w:sz w:val="28"/>
                <w:highlight w:val="none"/>
              </w:rPr>
              <w:t xml:space="preserve">план 2025 г.- 79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56" w:right="552"/>
              <w:tabs>
                <w:tab w:val="left" w:pos="1546" w:leader="none"/>
              </w:tabs>
            </w:pPr>
            <w:r>
              <w:rPr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Доклад в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Минтруд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России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Align w:val="center"/>
            <w:vMerge w:val="restart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3.3.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Оптимизация структуры организаций социального обслуживания:                                       - корректировка штатных расписаний организаций социального обслуживания, предоставляющих услуги гражданам пожилого возраста и инвалида (на основе примерных шт</w:t>
            </w:r>
            <w:r>
              <w:rPr>
                <w:rFonts w:ascii="Times New Roman" w:hAnsi="Times New Roman" w:eastAsia="Times New Roman"/>
                <w:sz w:val="28"/>
              </w:rPr>
              <w:t xml:space="preserve">атных расписаний);                                       - открытие отделений интенсивного ухода, в том числе для граждан имеющих психические  расстройства на базе домов-интернатов для пожилых людей и инвалидов общего типа (при необходимости)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факт 2023г. -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корректировка штатных расписаний организаций социального обслуживания, предоставляющих услуги гражданам пожилого возраста и инвалида (на основе примерных шт</w:t>
            </w:r>
            <w:r>
              <w:rPr>
                <w:rFonts w:ascii="Times New Roman" w:hAnsi="Times New Roman" w:eastAsia="Times New Roman"/>
                <w:sz w:val="28"/>
              </w:rPr>
              <w:t xml:space="preserve">атных расписаний);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открытие отделений интенсивного ухода, в том числе для граждан имеющих психические  расстройства на базе 4 домов-интернатов для пожилых людей и инвалидов общего типа.</w:t>
            </w:r>
            <w:r>
              <w:rPr>
                <w:rFonts w:ascii="Times New Roman" w:hAnsi="Times New Roman" w:eastAsia="Times New Roman"/>
                <w:sz w:val="28"/>
                <w:highlight w:val="non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8"/>
                <w:highlight w:val="none"/>
              </w:rPr>
              <w:t xml:space="preserve">план 2024г. - </w:t>
            </w:r>
            <w:r>
              <w:rPr>
                <w:rFonts w:ascii="Times New Roman" w:hAnsi="Times New Roman" w:eastAsia="Times New Roman"/>
                <w:sz w:val="28"/>
              </w:rPr>
              <w:t xml:space="preserve">открытие отделений интенсивного ухода в 7 домах-интернатах психоневрологического профиля, в том числе детском доме-интернате для умственно отсталых детей.</w:t>
            </w:r>
            <w:r/>
          </w:p>
          <w:p>
            <w:pPr>
              <w:jc w:val="both"/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highlight w:val="none"/>
              </w:rPr>
              <w:t xml:space="preserve">план 2025г. - </w:t>
            </w:r>
            <w:r>
              <w:rPr>
                <w:rFonts w:ascii="Times New Roman" w:hAnsi="Times New Roman" w:eastAsia="Times New Roman"/>
                <w:sz w:val="28"/>
              </w:rPr>
              <w:t xml:space="preserve">открытие отделений интенсивного ухода, в том числе для граждан имеющих психические  расстройства на базе 7 домов-интернатов для пожилых людей и инвалидов общего типа.</w:t>
            </w:r>
            <w:r>
              <w:rPr>
                <w:rFonts w:ascii="Times New Roman" w:hAnsi="Times New Roman" w:eastAsia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Доклад  в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Минтруд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России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Merge w:val="restart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  <w:p>
            <w:r/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 Мероприятия по внедрению (расширению применения) </w:t>
            </w:r>
            <w:r>
              <w:rPr>
                <w:rFonts w:ascii="Times New Roman" w:hAnsi="Times New Roman" w:eastAsia="Times New Roman"/>
                <w:sz w:val="28"/>
              </w:rPr>
              <w:t xml:space="preserve">стационарозамещающих</w:t>
            </w:r>
            <w:r>
              <w:rPr>
                <w:rFonts w:ascii="Times New Roman" w:hAnsi="Times New Roman" w:eastAsia="Times New Roman"/>
                <w:sz w:val="28"/>
              </w:rPr>
              <w:t xml:space="preserve"> технологий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97"/>
              <w:ind w:left="49" w:right="339" w:firstLine="8"/>
            </w:pPr>
            <w:r>
              <w:rPr>
                <w:sz w:val="28"/>
              </w:rPr>
              <w:t xml:space="preserve">Внедрение (расширение применения)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стационарозамещающих технологий, 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числе:</w:t>
            </w:r>
            <w:r/>
          </w:p>
          <w:p>
            <w:pPr>
              <w:pStyle w:val="897"/>
              <w:numPr>
                <w:ilvl w:val="0"/>
                <w:numId w:val="18"/>
              </w:numPr>
              <w:ind w:left="764" w:right="0" w:hanging="356"/>
              <w:jc w:val="left"/>
              <w:spacing w:before="160" w:after="0" w:line="343" w:lineRule="exact"/>
              <w:tabs>
                <w:tab w:val="left" w:pos="764" w:leader="none"/>
                <w:tab w:val="left" w:pos="765" w:leader="none"/>
              </w:tabs>
            </w:pPr>
            <w:r>
              <w:rPr>
                <w:sz w:val="28"/>
              </w:rPr>
              <w:t xml:space="preserve">стационар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дому;</w:t>
            </w:r>
            <w:r/>
          </w:p>
          <w:p>
            <w:pPr>
              <w:pStyle w:val="897"/>
              <w:numPr>
                <w:ilvl w:val="0"/>
                <w:numId w:val="18"/>
              </w:numPr>
              <w:ind w:left="764" w:right="0" w:hanging="356"/>
              <w:jc w:val="left"/>
              <w:spacing w:before="0" w:after="0" w:line="342" w:lineRule="exact"/>
              <w:tabs>
                <w:tab w:val="left" w:pos="764" w:leader="none"/>
                <w:tab w:val="left" w:pos="765" w:leader="none"/>
              </w:tabs>
            </w:pPr>
            <w:r>
              <w:rPr>
                <w:sz w:val="28"/>
              </w:rPr>
              <w:t xml:space="preserve">передышка;</w:t>
            </w:r>
            <w:r/>
          </w:p>
          <w:p>
            <w:pPr>
              <w:pStyle w:val="897"/>
              <w:numPr>
                <w:ilvl w:val="0"/>
                <w:numId w:val="18"/>
              </w:numPr>
              <w:ind w:left="764" w:right="0" w:hanging="356"/>
              <w:jc w:val="left"/>
              <w:spacing w:before="0" w:after="0" w:line="342" w:lineRule="exact"/>
              <w:tabs>
                <w:tab w:val="left" w:pos="764" w:leader="none"/>
                <w:tab w:val="left" w:pos="765" w:leader="none"/>
              </w:tabs>
            </w:pPr>
            <w:r>
              <w:rPr>
                <w:sz w:val="28"/>
              </w:rPr>
              <w:t xml:space="preserve">сопровождаемое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проживание;</w:t>
            </w:r>
            <w:r/>
          </w:p>
          <w:p>
            <w:pPr>
              <w:pStyle w:val="897"/>
              <w:numPr>
                <w:ilvl w:val="0"/>
                <w:numId w:val="18"/>
              </w:numPr>
              <w:ind w:left="84" w:right="45" w:firstLine="325"/>
              <w:jc w:val="left"/>
              <w:spacing w:before="0" w:after="0" w:line="322" w:lineRule="exact"/>
              <w:tabs>
                <w:tab w:val="left" w:pos="764" w:leader="none"/>
                <w:tab w:val="left" w:pos="765" w:leader="none"/>
                <w:tab w:val="left" w:pos="2217" w:leader="none"/>
                <w:tab w:val="left" w:pos="3208" w:leader="none"/>
                <w:tab w:val="left" w:pos="3928" w:leader="none"/>
              </w:tabs>
            </w:pPr>
            <w:r>
              <w:rPr>
                <w:sz w:val="28"/>
              </w:rPr>
              <w:t xml:space="preserve">приемная</w:t>
              <w:tab/>
              <w:t xml:space="preserve">семья</w:t>
              <w:tab/>
              <w:t xml:space="preserve">для </w:t>
            </w:r>
            <w:r>
              <w:rPr>
                <w:spacing w:val="-1"/>
                <w:sz w:val="28"/>
              </w:rPr>
              <w:t xml:space="preserve">пожилых </w:t>
            </w:r>
            <w:r>
              <w:rPr>
                <w:sz w:val="28"/>
              </w:rPr>
              <w:t xml:space="preserve">граждан;</w:t>
            </w:r>
            <w:r/>
          </w:p>
          <w:p>
            <w:pPr>
              <w:pStyle w:val="897"/>
              <w:numPr>
                <w:ilvl w:val="0"/>
                <w:numId w:val="18"/>
              </w:numPr>
              <w:ind w:left="84" w:right="45" w:firstLine="325"/>
              <w:jc w:val="left"/>
              <w:spacing w:before="0" w:after="0" w:line="322" w:lineRule="exact"/>
              <w:tabs>
                <w:tab w:val="left" w:pos="764" w:leader="none"/>
                <w:tab w:val="left" w:pos="765" w:leader="none"/>
                <w:tab w:val="left" w:pos="2217" w:leader="none"/>
                <w:tab w:val="left" w:pos="3208" w:leader="none"/>
                <w:tab w:val="left" w:pos="3928" w:leader="none"/>
              </w:tabs>
            </w:pPr>
            <w:r>
              <w:rPr>
                <w:sz w:val="28"/>
                <w:highlight w:val="none"/>
              </w:rPr>
              <w:t xml:space="preserve">санаторий на дому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48" w:right="162"/>
              <w:jc w:val="both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стационарозамещающ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всего чел: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  <w:t xml:space="preserve">факт 2023г. - </w:t>
            </w:r>
            <w:r>
              <w:rPr>
                <w:sz w:val="28"/>
                <w:u w:val="none"/>
              </w:rPr>
              <w:t xml:space="preserve">850</w:t>
            </w:r>
            <w:r>
              <w:rPr>
                <w:sz w:val="28"/>
                <w:u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- 860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- 865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числе: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стационар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дому чел.: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- 170 </w:t>
            </w:r>
            <w:r>
              <w:rPr>
                <w:sz w:val="28"/>
                <w:u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- 180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- 185</w:t>
            </w:r>
            <w:r/>
          </w:p>
          <w:p>
            <w:pPr>
              <w:pStyle w:val="897"/>
              <w:ind w:left="56"/>
              <w:tabs>
                <w:tab w:val="left" w:pos="476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/>
              <w:tabs>
                <w:tab w:val="left" w:pos="476" w:leader="none"/>
              </w:tabs>
              <w:rPr>
                <w:highlight w:val="none"/>
              </w:rPr>
            </w:pPr>
            <w:r>
              <w:rPr>
                <w:position w:val="8"/>
                <w:sz w:val="28"/>
                <w:u w:val="single"/>
              </w:rPr>
            </w:r>
            <w:r>
              <w:rPr>
                <w:sz w:val="28"/>
              </w:rPr>
              <w:t xml:space="preserve">передышка чел: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</w:t>
            </w:r>
            <w:r>
              <w:rPr>
                <w:sz w:val="28"/>
                <w:u w:val="none"/>
              </w:rPr>
              <w:t xml:space="preserve"> 0    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- 2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- 3</w:t>
            </w:r>
            <w:r/>
          </w:p>
          <w:p>
            <w:pPr>
              <w:pStyle w:val="897"/>
              <w:ind w:left="56" w:right="58"/>
              <w:tabs>
                <w:tab w:val="left" w:pos="616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56" w:right="58"/>
              <w:tabs>
                <w:tab w:val="left" w:pos="616" w:leader="none"/>
              </w:tabs>
              <w:rPr>
                <w:highlight w:val="none"/>
              </w:rPr>
            </w:pPr>
            <w:r>
              <w:rPr>
                <w:spacing w:val="-1"/>
                <w:sz w:val="28"/>
              </w:rPr>
              <w:t xml:space="preserve">сопровождаемое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проживание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</w:t>
            </w:r>
            <w:r>
              <w:rPr>
                <w:sz w:val="28"/>
                <w:u w:val="none"/>
              </w:rPr>
              <w:t xml:space="preserve">11  </w:t>
            </w:r>
            <w:r>
              <w:rPr>
                <w:sz w:val="28"/>
                <w:u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- 14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- 19</w:t>
            </w:r>
            <w:r/>
          </w:p>
          <w:p>
            <w:pPr>
              <w:pStyle w:val="897"/>
              <w:ind w:left="0" w:right="578"/>
              <w:tabs>
                <w:tab w:val="left" w:pos="336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0" w:right="578"/>
              <w:tabs>
                <w:tab w:val="left" w:pos="336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приемная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семья для пожилых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чел: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- 15</w:t>
            </w:r>
            <w:r>
              <w:rPr>
                <w:sz w:val="28"/>
                <w:u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- 15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санаторий на дому чел.: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- 181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- 185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- 187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Информаци</w:t>
            </w:r>
            <w:r>
              <w:rPr>
                <w:rFonts w:ascii="Times New Roman" w:hAnsi="Times New Roman" w:eastAsia="Times New Roman"/>
                <w:sz w:val="28"/>
              </w:rPr>
              <w:t xml:space="preserve">я в Минтруд России 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pPr>
              <w:pStyle w:val="707"/>
              <w:jc w:val="lef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3.2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897"/>
              <w:ind w:left="49"/>
            </w:pPr>
            <w:r>
              <w:rPr>
                <w:sz w:val="28"/>
              </w:rPr>
              <w:t xml:space="preserve"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лучших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внедрения стационарозамещающих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</w:t>
            </w:r>
            <w:r/>
          </w:p>
          <w:p>
            <w:pPr>
              <w:pStyle w:val="897"/>
              <w:ind w:left="49" w:right="339" w:firstLine="8"/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49"/>
              <w:jc w:val="both"/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Проведен анализ практик организации ухода за гражданами пожилого возраста  и инвалидами на дому. Практика предоставления услуг «Сиделка» (Камчатский и Приморский края, Калининградская и Омск</w:t>
            </w:r>
            <w:r>
              <w:rPr>
                <w:sz w:val="28"/>
              </w:rPr>
              <w:t xml:space="preserve">ая области, г. Севастополь), а также практика «Служба помощников п</w:t>
            </w:r>
            <w:r>
              <w:rPr>
                <w:sz w:val="28"/>
              </w:rPr>
              <w:t xml:space="preserve">о уходу на дому» (Рязанская области) направлены на снижение потребности тяжелобольных граждан в услугах стационарных организаций социального и медицинского обслуживания, сохранение их пребывания в привычных домашних условиях посредством предоставления спек</w:t>
            </w:r>
            <w:r>
              <w:rPr>
                <w:sz w:val="28"/>
              </w:rPr>
              <w:t xml:space="preserve">тра необходимых социальных и медицинских услуг на дому;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9"/>
              <w:jc w:val="both"/>
            </w:pPr>
            <w:r>
              <w:rPr>
                <w:sz w:val="28"/>
              </w:rPr>
            </w:r>
            <w:r>
              <w:rPr>
                <w:sz w:val="28"/>
              </w:rPr>
              <w:t xml:space="preserve">Практика предоставления социальных услуг с применением технологии «Стационар на дому» (Белгородская, Вологодская, Курская, Тюменская области) Технология «Стационар на дому» представляет собой пров</w:t>
            </w:r>
            <w:r>
              <w:rPr>
                <w:sz w:val="28"/>
              </w:rPr>
              <w:t xml:space="preserve">едение комплекса реабилитационных мероприятий на дому для граждан пожилого возраста, полностью или частично утративших способность осуществлять самообслуживание, самостоятельно передвигаться, обеспечивать свои витальные потребности в силу наличия у них заб</w:t>
            </w:r>
            <w:r>
              <w:rPr>
                <w:sz w:val="28"/>
              </w:rPr>
              <w:t xml:space="preserve">олевания, травмы и (или) инвалидности;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9"/>
              <w:jc w:val="both"/>
              <w:rPr>
                <w:highlight w:val="none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Практика организации временного стационарного социального обслуживания граждан пожилого возраста и инвалидов «Передышка» (Забайкальский край, Амурская и Астраханская области) Целью практики является предоставление возможности родственникам, осуществляющим </w:t>
            </w:r>
            <w:r>
              <w:rPr>
                <w:sz w:val="28"/>
              </w:rPr>
              <w:t xml:space="preserve">уход за пожилым членом семьи, частично или полностью утратившим способность к самообслуживанию, помощи и отдыха посредством организации временного размещения пожилого человека в организации социального обслуживания. Задачи практики: снижение социальной нап</w:t>
            </w:r>
            <w:r>
              <w:rPr>
                <w:sz w:val="28"/>
              </w:rPr>
              <w:t xml:space="preserve">ряженности в семьях, где проживают граждане пожилого возраста и инвалиды.</w:t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  <w:t xml:space="preserve">Информаци</w:t>
            </w:r>
            <w:r>
              <w:rPr>
                <w:rFonts w:ascii="Times New Roman" w:hAnsi="Times New Roman" w:eastAsia="Times New Roman"/>
                <w:sz w:val="28"/>
              </w:rPr>
              <w:t xml:space="preserve">я в Минтруд России 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Merge w:val="restart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33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33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0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5.</w:t>
            </w:r>
            <w:r>
              <w:rPr>
                <w:rFonts w:ascii="Times New Roman" w:hAnsi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</w:rPr>
              <w:t xml:space="preserve">Мероприятия по расширению оказания социальных услуг в полустационарной форме и на дому, включая комплексный </w:t>
            </w:r>
            <w:r>
              <w:rPr>
                <w:rFonts w:ascii="Times New Roman" w:hAnsi="Times New Roman" w:eastAsia="Times New Roman"/>
                <w:sz w:val="28"/>
              </w:rPr>
              <w:t xml:space="preserve">надомный уход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5.1.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pStyle w:val="897"/>
              <w:ind w:left="51" w:right="168"/>
            </w:pPr>
            <w:r>
              <w:rPr>
                <w:sz w:val="28"/>
              </w:rPr>
              <w:t xml:space="preserve">Развитие надомного ухода за пожилыми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гражданами и инвалидами, включая: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услуги сиделки;</w:t>
            </w:r>
            <w:r/>
          </w:p>
          <w:p>
            <w:pPr>
              <w:pStyle w:val="897"/>
              <w:ind w:left="51" w:right="210" w:firstLine="0"/>
            </w:pPr>
            <w:r>
              <w:rPr>
                <w:sz w:val="28"/>
              </w:rPr>
              <w:t xml:space="preserve">развитие системы долговременного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ухода;</w:t>
            </w:r>
            <w:r/>
          </w:p>
          <w:p>
            <w:pPr>
              <w:pStyle w:val="897"/>
              <w:ind w:left="51" w:right="898"/>
            </w:pPr>
            <w:r>
              <w:rPr>
                <w:sz w:val="28"/>
              </w:rPr>
              <w:t xml:space="preserve">предоставление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пожилым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инвалидам</w:t>
            </w:r>
            <w:r/>
          </w:p>
          <w:p>
            <w:pPr>
              <w:pStyle w:val="897"/>
              <w:ind w:left="51"/>
              <w:spacing w:line="320" w:lineRule="atLeast"/>
            </w:pP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очереди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получение социальных услуг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стационарной форме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pStyle w:val="897"/>
              <w:ind w:left="48" w:right="165"/>
              <w:jc w:val="both"/>
              <w:tabs>
                <w:tab w:val="left" w:pos="1715" w:leader="none"/>
                <w:tab w:val="left" w:pos="2124" w:leader="none"/>
              </w:tabs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услуги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всего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- 8733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- 8745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- 8755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0" w:right="165"/>
              <w:tabs>
                <w:tab w:val="left" w:pos="1715" w:leader="none"/>
                <w:tab w:val="left" w:pos="2124" w:leader="none"/>
              </w:tabs>
            </w:pPr>
            <w:r>
              <w:rPr>
                <w:sz w:val="28"/>
              </w:rPr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в том числе: 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0" w:right="165"/>
              <w:tabs>
                <w:tab w:val="left" w:pos="1715" w:leader="none"/>
                <w:tab w:val="left" w:pos="2124" w:leader="none"/>
              </w:tabs>
            </w:pPr>
            <w:r>
              <w:rPr>
                <w:sz w:val="28"/>
              </w:rPr>
              <w:t xml:space="preserve"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сиделки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- 149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- 149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- 149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  <w:highlight w:val="none"/>
              </w:rPr>
              <w:t xml:space="preserve">помощник по уходу чел.: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- 700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- 700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- 700</w:t>
            </w:r>
            <w:r>
              <w:rPr>
                <w:highlight w:val="none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Информаци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я в Минтруд России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vMerge w:val="restart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41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41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8"/>
              </w:rPr>
              <w:t xml:space="preserve">5.2.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97"/>
              <w:ind w:left="49" w:right="493" w:firstLine="0"/>
            </w:pPr>
            <w:r>
              <w:rPr>
                <w:sz w:val="28"/>
              </w:rPr>
              <w:t xml:space="preserve">Поддержка негосударственных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организаций, предоставляющих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7"/>
              <w:ind w:left="48" w:right="148"/>
              <w:jc w:val="both"/>
            </w:pPr>
            <w:r>
              <w:rPr>
                <w:sz w:val="28"/>
              </w:rPr>
              <w:t xml:space="preserve">Численность 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услуги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организациях:</w:t>
            </w:r>
            <w:r/>
          </w:p>
          <w:p>
            <w:pPr>
              <w:pStyle w:val="897"/>
              <w:ind w:left="48" w:right="595"/>
              <w:tabs>
                <w:tab w:val="left" w:pos="1159" w:leader="none"/>
                <w:tab w:val="left" w:pos="1209" w:leader="none"/>
              </w:tabs>
            </w:pPr>
            <w:r>
              <w:rPr>
                <w:sz w:val="28"/>
              </w:rPr>
              <w:t xml:space="preserve">Всего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- 145</w:t>
            </w:r>
            <w:r>
              <w:rPr>
                <w:sz w:val="28"/>
                <w:u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- 152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- 160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</w:rPr>
              <w:t xml:space="preserve">в том числе: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97"/>
              <w:ind w:left="0" w:right="595"/>
              <w:tabs>
                <w:tab w:val="left" w:pos="1159" w:leader="none"/>
                <w:tab w:val="left" w:pos="1209" w:leader="none"/>
              </w:tabs>
            </w:pP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стационарной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форме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- 8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- 12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/>
            <w:r/>
          </w:p>
          <w:p>
            <w:pPr>
              <w:pStyle w:val="897"/>
              <w:ind w:left="0" w:right="595"/>
              <w:tabs>
                <w:tab w:val="left" w:pos="1159" w:leader="none"/>
                <w:tab w:val="left" w:pos="1209" w:leader="none"/>
              </w:tabs>
            </w:pP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полустационарной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форме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yellow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</w:t>
            </w:r>
            <w:r>
              <w:rPr>
                <w:sz w:val="28"/>
                <w:highlight w:val="white"/>
              </w:rPr>
              <w:t xml:space="preserve">7</w:t>
            </w:r>
            <w:r>
              <w:rPr>
                <w:highlight w:val="yellow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- 15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/>
            <w:r/>
          </w:p>
          <w:p>
            <w:pPr>
              <w:pStyle w:val="897"/>
              <w:ind w:left="0" w:right="595"/>
              <w:tabs>
                <w:tab w:val="left" w:pos="1159" w:leader="none"/>
                <w:tab w:val="left" w:pos="1209" w:leader="none"/>
              </w:tabs>
            </w:pPr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дому чел.:</w:t>
            </w:r>
            <w:r>
              <w:rPr>
                <w:sz w:val="28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>
              <w:rPr>
                <w:sz w:val="28"/>
              </w:rPr>
            </w:r>
            <w:r>
              <w:rPr>
                <w:sz w:val="28"/>
              </w:rPr>
              <w:t xml:space="preserve">факт </w:t>
            </w:r>
            <w:r>
              <w:rPr>
                <w:sz w:val="28"/>
              </w:rPr>
              <w:t xml:space="preserve">2023г. - </w:t>
            </w:r>
            <w:r>
              <w:rPr>
                <w:sz w:val="28"/>
                <w:highlight w:val="none"/>
              </w:rPr>
              <w:t xml:space="preserve">130</w:t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u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2024г. - 130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  <w:rPr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u w:val="none"/>
              </w:rPr>
              <w:t xml:space="preserve">план </w:t>
            </w:r>
            <w:r>
              <w:rPr>
                <w:sz w:val="28"/>
                <w:highlight w:val="none"/>
              </w:rPr>
              <w:t xml:space="preserve">2025г. - 130</w:t>
            </w:r>
            <w:r>
              <w:rPr>
                <w:highlight w:val="none"/>
              </w:rPr>
            </w:r>
            <w:r/>
          </w:p>
          <w:p>
            <w:pPr>
              <w:pStyle w:val="897"/>
              <w:ind w:left="48" w:right="162"/>
              <w:tabs>
                <w:tab w:val="left" w:pos="1104" w:leader="none"/>
                <w:tab w:val="left" w:pos="129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Департамент социальной политики и занятости населения Брянской области</w:t>
            </w:r>
            <w:r>
              <w:rPr>
                <w:rFonts w:ascii="Times New Roman" w:hAnsi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  <w:p>
            <w:pPr>
              <w:pStyle w:val="707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Информаци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</w:rPr>
              <w:t xml:space="preserve">я в Минтруд России </w:t>
            </w:r>
            <w:r>
              <w:rPr>
                <w:rFonts w:ascii="Times New Roman" w:hAnsi="Times New Roman" w:eastAsia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897"/>
              <w:ind w:left="143" w:right="131"/>
              <w:jc w:val="center"/>
            </w:pPr>
            <w:r>
              <w:rPr>
                <w:sz w:val="28"/>
              </w:rPr>
              <w:t xml:space="preserve">ежегодно</w:t>
            </w:r>
            <w:r/>
          </w:p>
          <w:p>
            <w:pPr>
              <w:pStyle w:val="897"/>
              <w:ind w:left="141" w:right="132"/>
              <w:jc w:val="center"/>
              <w:spacing w:before="160"/>
            </w:pPr>
            <w:r>
              <w:rPr>
                <w:sz w:val="28"/>
              </w:rPr>
              <w:t xml:space="preserve"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г.,</w:t>
            </w:r>
            <w:r/>
          </w:p>
          <w:p>
            <w:pPr>
              <w:pStyle w:val="897"/>
              <w:ind w:left="141" w:right="132"/>
              <w:jc w:val="center"/>
            </w:pPr>
            <w:r>
              <w:rPr>
                <w:sz w:val="28"/>
              </w:rPr>
              <w:t xml:space="preserve"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г.</w:t>
            </w:r>
            <w:r/>
          </w:p>
        </w:tc>
      </w:tr>
    </w:tbl>
    <w:p>
      <w:pPr>
        <w:pStyle w:val="707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pStyle w:val="707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ectPr>
          <w:footnotePr/>
          <w:endnotePr/>
          <w:type w:val="continuous"/>
          <w:pgSz w:w="16838" w:h="11906" w:orient="landscape"/>
          <w:pgMar w:top="1418" w:right="709" w:bottom="851" w:left="851" w:header="709" w:footer="709" w:gutter="0"/>
          <w:cols w:num="1" w:sep="0" w:space="708" w:equalWidth="1"/>
          <w:docGrid w:linePitch="360"/>
        </w:sectPr>
      </w:pPr>
      <w:r/>
      <w:r/>
    </w:p>
    <w:p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">
    <w:panose1 w:val="020206030504050203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66"/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pStyle w:val="866"/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66"/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66"/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66"/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66"/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66"/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66"/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66"/>
        <w:ind w:left="3296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pStyle w:val="866"/>
        <w:ind w:left="862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66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66"/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66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6"/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6"/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6"/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6"/>
        <w:ind w:left="64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66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66"/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66"/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66"/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66"/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66"/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66"/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66"/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66"/>
        <w:ind w:left="648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66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66"/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66"/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66"/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66"/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6"/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6"/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6"/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6"/>
        <w:ind w:left="3896" w:hanging="2160"/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pStyle w:val="866"/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6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66"/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866"/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66"/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66"/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66"/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66"/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66"/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66"/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66"/>
        <w:ind w:left="2160" w:hanging="2160"/>
      </w:pPr>
      <w:rPr>
        <w:rFonts w:eastAsia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66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66"/>
      </w:pPr>
    </w:lvl>
    <w:lvl w:ilvl="2">
      <w:start w:val="0"/>
      <w:numFmt w:val="decimal"/>
      <w:isLgl w:val="false"/>
      <w:suff w:val="tab"/>
      <w:lvlText w:val=""/>
      <w:lvlJc w:val="left"/>
      <w:pPr>
        <w:pStyle w:val="866"/>
      </w:pPr>
    </w:lvl>
    <w:lvl w:ilvl="3">
      <w:start w:val="0"/>
      <w:numFmt w:val="decimal"/>
      <w:isLgl w:val="false"/>
      <w:suff w:val="tab"/>
      <w:lvlText w:val=""/>
      <w:lvlJc w:val="left"/>
      <w:pPr>
        <w:pStyle w:val="866"/>
      </w:pPr>
    </w:lvl>
    <w:lvl w:ilvl="4">
      <w:start w:val="0"/>
      <w:numFmt w:val="decimal"/>
      <w:isLgl w:val="false"/>
      <w:suff w:val="tab"/>
      <w:lvlText w:val=""/>
      <w:lvlJc w:val="left"/>
      <w:pPr>
        <w:pStyle w:val="866"/>
      </w:pPr>
    </w:lvl>
    <w:lvl w:ilvl="5">
      <w:start w:val="0"/>
      <w:numFmt w:val="decimal"/>
      <w:isLgl w:val="false"/>
      <w:suff w:val="tab"/>
      <w:lvlText w:val=""/>
      <w:lvlJc w:val="left"/>
      <w:pPr>
        <w:pStyle w:val="866"/>
      </w:pPr>
    </w:lvl>
    <w:lvl w:ilvl="6">
      <w:start w:val="0"/>
      <w:numFmt w:val="decimal"/>
      <w:isLgl w:val="false"/>
      <w:suff w:val="tab"/>
      <w:lvlText w:val=""/>
      <w:lvlJc w:val="left"/>
      <w:pPr>
        <w:pStyle w:val="866"/>
      </w:pPr>
    </w:lvl>
    <w:lvl w:ilvl="7">
      <w:start w:val="0"/>
      <w:numFmt w:val="decimal"/>
      <w:isLgl w:val="false"/>
      <w:suff w:val="tab"/>
      <w:lvlText w:val=""/>
      <w:lvlJc w:val="left"/>
      <w:pPr>
        <w:pStyle w:val="866"/>
      </w:pPr>
    </w:lvl>
    <w:lvl w:ilvl="8">
      <w:start w:val="0"/>
      <w:numFmt w:val="decimal"/>
      <w:isLgl w:val="false"/>
      <w:suff w:val="tab"/>
      <w:lvlText w:val=""/>
      <w:lvlJc w:val="left"/>
      <w:pPr>
        <w:pStyle w:val="86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6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66"/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866"/>
        <w:ind w:left="555" w:hanging="555"/>
        <w:tabs>
          <w:tab w:val="num" w:pos="55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6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6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6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66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6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66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66"/>
        <w:ind w:left="1800" w:hanging="1800"/>
        <w:tabs>
          <w:tab w:val="num" w:pos="18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6"/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26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pStyle w:val="866"/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66"/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66"/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66"/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66"/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66"/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66"/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66"/>
        <w:ind w:left="3048" w:hanging="216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86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720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4" w:hanging="356"/>
      </w:pPr>
      <w:rPr>
        <w:rFonts w:ascii="Symbol" w:hAnsi="Symbol" w:cs="Symbol" w:eastAsia="Symbol" w:hint="default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579" w:hanging="356"/>
      </w:pPr>
      <w:rPr>
        <w:rFonts w:hint="default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079" w:hanging="356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1579" w:hanging="356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2078" w:hanging="356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2578" w:hanging="356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3078" w:hanging="356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3577" w:hanging="356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4077" w:hanging="356"/>
      </w:pPr>
      <w:rPr>
        <w:rFonts w:hint="default"/>
        <w:lang w:val="ru-RU" w:bidi="ar-SA" w:eastAsia="en-U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cs="Arial" w:eastAsia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1">
    <w:name w:val="Heading 2 Char"/>
    <w:link w:val="690"/>
    <w:uiPriority w:val="9"/>
    <w:rPr>
      <w:rFonts w:ascii="Arial" w:hAnsi="Arial" w:cs="Arial" w:eastAsia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cs="Arial" w:eastAsia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rPr>
      <w:sz w:val="24"/>
      <w:szCs w:val="24"/>
      <w:lang w:val="ru-RU" w:bidi="ar-SA" w:eastAsia="ru-RU"/>
    </w:rPr>
  </w:style>
  <w:style w:type="paragraph" w:styleId="867">
    <w:name w:val="Заголовок 1"/>
    <w:basedOn w:val="866"/>
    <w:next w:val="866"/>
    <w:link w:val="866"/>
    <w:pPr>
      <w:keepNext/>
      <w:outlineLvl w:val="0"/>
    </w:pPr>
    <w:rPr>
      <w:sz w:val="28"/>
    </w:rPr>
  </w:style>
  <w:style w:type="paragraph" w:styleId="868">
    <w:name w:val="Заголовок 2"/>
    <w:basedOn w:val="866"/>
    <w:next w:val="866"/>
    <w:link w:val="882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Знак Знак Знак"/>
    <w:basedOn w:val="866"/>
    <w:next w:val="872"/>
    <w:link w:val="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73">
    <w:name w:val="ConsPlusTitle"/>
    <w:next w:val="873"/>
    <w:link w:val="866"/>
    <w:rPr>
      <w:rFonts w:ascii="Arial" w:hAnsi="Arial" w:eastAsia="Arial"/>
      <w:b/>
      <w:bCs/>
      <w:lang w:val="ru-RU" w:bidi="ar-SA" w:eastAsia="ar-SA"/>
    </w:rPr>
  </w:style>
  <w:style w:type="paragraph" w:styleId="874">
    <w:name w:val="Текст выноски"/>
    <w:basedOn w:val="866"/>
    <w:next w:val="874"/>
    <w:link w:val="884"/>
    <w:rPr>
      <w:rFonts w:ascii="Tahoma" w:hAnsi="Tahoma"/>
      <w:sz w:val="16"/>
      <w:szCs w:val="16"/>
    </w:rPr>
  </w:style>
  <w:style w:type="paragraph" w:styleId="875">
    <w:name w:val="Основной текст"/>
    <w:basedOn w:val="866"/>
    <w:next w:val="875"/>
    <w:link w:val="866"/>
    <w:pPr>
      <w:jc w:val="both"/>
    </w:pPr>
    <w:rPr>
      <w:sz w:val="28"/>
    </w:rPr>
  </w:style>
  <w:style w:type="paragraph" w:styleId="876">
    <w:name w:val="Основной текст с отступом"/>
    <w:basedOn w:val="866"/>
    <w:next w:val="876"/>
    <w:link w:val="866"/>
    <w:pPr>
      <w:ind w:left="283"/>
      <w:spacing w:after="120"/>
    </w:pPr>
  </w:style>
  <w:style w:type="paragraph" w:styleId="877">
    <w:name w:val="Основной текст с отступом 2"/>
    <w:basedOn w:val="866"/>
    <w:next w:val="877"/>
    <w:link w:val="866"/>
    <w:pPr>
      <w:ind w:left="283"/>
      <w:spacing w:after="120" w:line="480" w:lineRule="auto"/>
    </w:pPr>
  </w:style>
  <w:style w:type="paragraph" w:styleId="878">
    <w:name w:val="ConsPlusNormal"/>
    <w:next w:val="878"/>
    <w:link w:val="866"/>
    <w:rPr>
      <w:sz w:val="28"/>
      <w:szCs w:val="28"/>
      <w:lang w:val="ru-RU" w:bidi="ar-SA" w:eastAsia="ru-RU"/>
    </w:rPr>
  </w:style>
  <w:style w:type="character" w:styleId="879">
    <w:name w:val="apple-converted-space"/>
    <w:next w:val="879"/>
    <w:link w:val="866"/>
  </w:style>
  <w:style w:type="character" w:styleId="880">
    <w:name w:val="department-leader-name"/>
    <w:next w:val="880"/>
    <w:link w:val="866"/>
  </w:style>
  <w:style w:type="character" w:styleId="881">
    <w:name w:val="Гиперссылка"/>
    <w:next w:val="881"/>
    <w:link w:val="866"/>
    <w:rPr>
      <w:color w:val="0000FF"/>
      <w:u w:val="single"/>
    </w:rPr>
  </w:style>
  <w:style w:type="character" w:styleId="882">
    <w:name w:val="Заголовок 2 Знак"/>
    <w:next w:val="882"/>
    <w:link w:val="868"/>
    <w:semiHidden/>
    <w:rPr>
      <w:rFonts w:ascii="Cambria" w:hAnsi="Cambria"/>
      <w:b/>
      <w:bCs/>
      <w:i/>
      <w:iCs/>
      <w:sz w:val="28"/>
      <w:szCs w:val="28"/>
    </w:rPr>
  </w:style>
  <w:style w:type="table" w:styleId="883">
    <w:name w:val="Сетка таблицы"/>
    <w:basedOn w:val="870"/>
    <w:next w:val="883"/>
    <w:link w:val="866"/>
    <w:tblPr/>
  </w:style>
  <w:style w:type="character" w:styleId="884">
    <w:name w:val="Текст выноски Знак"/>
    <w:next w:val="884"/>
    <w:link w:val="874"/>
    <w:rPr>
      <w:rFonts w:ascii="Tahoma" w:hAnsi="Tahoma"/>
      <w:sz w:val="16"/>
      <w:szCs w:val="16"/>
    </w:rPr>
  </w:style>
  <w:style w:type="paragraph" w:styleId="885">
    <w:name w:val="Знак"/>
    <w:basedOn w:val="866"/>
    <w:next w:val="885"/>
    <w:link w:val="8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86">
    <w:name w:val="Обычный (веб)"/>
    <w:basedOn w:val="866"/>
    <w:next w:val="886"/>
    <w:link w:val="866"/>
    <w:pPr>
      <w:spacing w:before="100" w:beforeAutospacing="1" w:after="100" w:afterAutospacing="1"/>
    </w:pPr>
  </w:style>
  <w:style w:type="paragraph" w:styleId="887">
    <w:name w:val="s_1"/>
    <w:basedOn w:val="866"/>
    <w:next w:val="887"/>
    <w:link w:val="866"/>
    <w:pPr>
      <w:spacing w:before="100" w:beforeAutospacing="1" w:after="100" w:afterAutospacing="1"/>
    </w:pPr>
  </w:style>
  <w:style w:type="paragraph" w:styleId="888">
    <w:name w:val="Абзац списка"/>
    <w:basedOn w:val="866"/>
    <w:next w:val="888"/>
    <w:link w:val="866"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889">
    <w:name w:val="Без интервала"/>
    <w:next w:val="889"/>
    <w:link w:val="86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val="ru-RU" w:bidi="ar-SA" w:eastAsia="ru-RU"/>
    </w:rPr>
  </w:style>
  <w:style w:type="paragraph" w:styleId="890">
    <w:name w:val="formattext"/>
    <w:basedOn w:val="866"/>
    <w:next w:val="890"/>
    <w:link w:val="866"/>
    <w:pPr>
      <w:spacing w:before="100" w:beforeAutospacing="1" w:after="100" w:afterAutospacing="1"/>
    </w:p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95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cs="TimesNewRoman" w:eastAsia="TimesNew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character" w:styleId="896" w:customStyle="1">
    <w:name w:val="Body text (2) + 13 pt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color w:val="000000"/>
      <w:spacing w:val="0"/>
      <w:position w:val="0"/>
      <w:sz w:val="26"/>
      <w:szCs w:val="26"/>
      <w:u w:val="none"/>
      <w:lang w:val="ru-RU" w:bidi="ru-RU" w:eastAsia="ru-RU"/>
    </w:rPr>
  </w:style>
  <w:style w:type="paragraph" w:styleId="897">
    <w:name w:val="Table Paragraph"/>
    <w:basedOn w:val="709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98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99" w:customStyle="1">
    <w:name w:val="Основной текст1"/>
    <w:pPr>
      <w:contextualSpacing w:val="0"/>
      <w:ind w:left="0" w:right="0" w:hanging="720"/>
      <w:jc w:val="center"/>
      <w:keepLines w:val="0"/>
      <w:keepNext w:val="0"/>
      <w:pageBreakBefore w:val="0"/>
      <w:spacing w:before="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7"/>
      <w:szCs w:val="27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modified xsi:type="dcterms:W3CDTF">2023-12-18T07:43:36Z</dcterms:modified>
</cp:coreProperties>
</file>